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96" w:rsidRPr="00A57DF7" w:rsidRDefault="000C0565" w:rsidP="007A5496">
      <w:pPr>
        <w:spacing w:before="0" w:after="0"/>
        <w:jc w:val="right"/>
        <w:rPr>
          <w:color w:val="A6A6A6"/>
          <w:sz w:val="18"/>
        </w:rPr>
      </w:pPr>
      <w:r>
        <w:rPr>
          <w:color w:val="A6A6A6"/>
          <w:sz w:val="18"/>
        </w:rPr>
        <w:t>Zpracoval</w:t>
      </w:r>
      <w:r w:rsidR="007A5496" w:rsidRPr="00A57DF7">
        <w:rPr>
          <w:color w:val="A6A6A6"/>
          <w:sz w:val="18"/>
        </w:rPr>
        <w:t xml:space="preserve">: </w:t>
      </w:r>
      <w:r>
        <w:rPr>
          <w:color w:val="A6A6A6"/>
          <w:sz w:val="18"/>
        </w:rPr>
        <w:t>Ing. J. Mrázek</w:t>
      </w:r>
      <w:r w:rsidR="00065D40">
        <w:rPr>
          <w:color w:val="A6A6A6"/>
          <w:sz w:val="18"/>
        </w:rPr>
        <w:t>,</w:t>
      </w:r>
      <w:r w:rsidR="00105871">
        <w:rPr>
          <w:color w:val="A6A6A6"/>
          <w:sz w:val="18"/>
        </w:rPr>
        <w:t xml:space="preserve"> </w:t>
      </w:r>
      <w:r>
        <w:rPr>
          <w:color w:val="A6A6A6"/>
          <w:sz w:val="18"/>
        </w:rPr>
        <w:t xml:space="preserve">MBA , předseda AK DŘ </w:t>
      </w:r>
      <w:r w:rsidR="007A5496" w:rsidRPr="00A57DF7">
        <w:rPr>
          <w:color w:val="A6A6A6"/>
          <w:sz w:val="18"/>
        </w:rPr>
        <w:t xml:space="preserve"> </w:t>
      </w:r>
    </w:p>
    <w:p w:rsidR="007A5496" w:rsidRPr="00A57DF7" w:rsidRDefault="007A5496" w:rsidP="007A5496">
      <w:pPr>
        <w:spacing w:before="0"/>
        <w:jc w:val="right"/>
        <w:rPr>
          <w:b/>
          <w:color w:val="A6A6A6"/>
          <w:sz w:val="18"/>
        </w:rPr>
      </w:pPr>
      <w:r w:rsidRPr="00A57DF7">
        <w:rPr>
          <w:b/>
          <w:color w:val="A6A6A6"/>
          <w:sz w:val="18"/>
        </w:rPr>
        <w:t>201</w:t>
      </w:r>
      <w:r w:rsidR="00DE2416">
        <w:rPr>
          <w:b/>
          <w:color w:val="A6A6A6"/>
          <w:sz w:val="18"/>
        </w:rPr>
        <w:t>9</w:t>
      </w:r>
      <w:r w:rsidRPr="00A57DF7">
        <w:rPr>
          <w:b/>
          <w:color w:val="A6A6A6"/>
          <w:sz w:val="18"/>
        </w:rPr>
        <w:t>-0</w:t>
      </w:r>
      <w:r w:rsidR="007B3D6F">
        <w:rPr>
          <w:b/>
          <w:color w:val="A6A6A6"/>
          <w:sz w:val="18"/>
        </w:rPr>
        <w:t>3</w:t>
      </w:r>
      <w:r w:rsidRPr="00A57DF7">
        <w:rPr>
          <w:b/>
          <w:color w:val="A6A6A6"/>
          <w:sz w:val="18"/>
        </w:rPr>
        <w:t>-</w:t>
      </w:r>
      <w:r w:rsidR="007B3D6F">
        <w:rPr>
          <w:b/>
          <w:color w:val="A6A6A6"/>
          <w:sz w:val="18"/>
        </w:rPr>
        <w:t>2</w:t>
      </w:r>
      <w:r w:rsidR="00AE3C9A">
        <w:rPr>
          <w:b/>
          <w:color w:val="A6A6A6"/>
          <w:sz w:val="18"/>
        </w:rPr>
        <w:t>1</w:t>
      </w:r>
    </w:p>
    <w:p w:rsidR="007A5496" w:rsidRPr="00AE55DA" w:rsidRDefault="007A5496" w:rsidP="007A5496">
      <w:pPr>
        <w:rPr>
          <w:sz w:val="20"/>
        </w:rPr>
      </w:pPr>
    </w:p>
    <w:p w:rsidR="007A5496" w:rsidRPr="00AE55DA" w:rsidRDefault="007A5496" w:rsidP="007A5496">
      <w:pPr>
        <w:rPr>
          <w:sz w:val="20"/>
        </w:rPr>
      </w:pPr>
    </w:p>
    <w:p w:rsidR="007A5496" w:rsidRPr="00AE55DA" w:rsidRDefault="007A5496" w:rsidP="007A5496">
      <w:pPr>
        <w:rPr>
          <w:sz w:val="20"/>
        </w:rPr>
      </w:pPr>
    </w:p>
    <w:p w:rsidR="007A5496" w:rsidRPr="00A57DF7" w:rsidRDefault="007A5496" w:rsidP="007A5496">
      <w:pPr>
        <w:jc w:val="center"/>
        <w:rPr>
          <w:b/>
          <w:color w:val="7F7F7F"/>
          <w:sz w:val="20"/>
        </w:rPr>
      </w:pPr>
    </w:p>
    <w:p w:rsidR="007A5496" w:rsidRPr="007B3D6F" w:rsidRDefault="008513F4" w:rsidP="007A5496">
      <w:pPr>
        <w:pStyle w:val="Nzev"/>
        <w:rPr>
          <w:sz w:val="36"/>
          <w:szCs w:val="36"/>
        </w:rPr>
      </w:pPr>
      <w:r>
        <w:rPr>
          <w:sz w:val="36"/>
          <w:szCs w:val="36"/>
        </w:rPr>
        <w:t>Zpráva</w:t>
      </w:r>
      <w:r w:rsidR="007A5496" w:rsidRPr="007B3D6F">
        <w:rPr>
          <w:sz w:val="36"/>
          <w:szCs w:val="36"/>
        </w:rPr>
        <w:t xml:space="preserve"> analytické komise o vývoji příjmů a nákladů na zdravotní služby hrazených z prostředků v.</w:t>
      </w:r>
      <w:r w:rsidR="003021E3" w:rsidRPr="007B3D6F">
        <w:rPr>
          <w:sz w:val="36"/>
          <w:szCs w:val="36"/>
        </w:rPr>
        <w:t xml:space="preserve"> </w:t>
      </w:r>
      <w:r w:rsidR="007A5496" w:rsidRPr="007B3D6F">
        <w:rPr>
          <w:sz w:val="36"/>
          <w:szCs w:val="36"/>
        </w:rPr>
        <w:t>z.</w:t>
      </w:r>
      <w:r w:rsidR="003021E3" w:rsidRPr="007B3D6F">
        <w:rPr>
          <w:sz w:val="36"/>
          <w:szCs w:val="36"/>
        </w:rPr>
        <w:t xml:space="preserve"> </w:t>
      </w:r>
      <w:proofErr w:type="gramStart"/>
      <w:r w:rsidR="007A5496" w:rsidRPr="007B3D6F">
        <w:rPr>
          <w:sz w:val="36"/>
          <w:szCs w:val="36"/>
        </w:rPr>
        <w:t>p.</w:t>
      </w:r>
      <w:proofErr w:type="gramEnd"/>
      <w:r w:rsidR="007B07BF" w:rsidRPr="007B3D6F">
        <w:rPr>
          <w:sz w:val="36"/>
          <w:szCs w:val="36"/>
        </w:rPr>
        <w:t xml:space="preserve"> v roce 201</w:t>
      </w:r>
      <w:bookmarkStart w:id="0" w:name="_GoBack"/>
      <w:bookmarkEnd w:id="0"/>
      <w:r w:rsidR="00466525">
        <w:rPr>
          <w:sz w:val="36"/>
          <w:szCs w:val="36"/>
        </w:rPr>
        <w:t>8</w:t>
      </w:r>
    </w:p>
    <w:p w:rsidR="007A5496" w:rsidRPr="003C2EE8" w:rsidRDefault="007A5496" w:rsidP="007A5496">
      <w:pPr>
        <w:rPr>
          <w:sz w:val="20"/>
        </w:rPr>
      </w:pPr>
    </w:p>
    <w:p w:rsidR="007A5496" w:rsidRPr="003C2EE8" w:rsidRDefault="007A5496" w:rsidP="007A5496">
      <w:pPr>
        <w:rPr>
          <w:sz w:val="20"/>
        </w:rPr>
      </w:pPr>
    </w:p>
    <w:p w:rsidR="007A5496" w:rsidRPr="003C2EE8" w:rsidRDefault="007A5496" w:rsidP="007A5496">
      <w:pPr>
        <w:rPr>
          <w:sz w:val="20"/>
        </w:rPr>
      </w:pPr>
    </w:p>
    <w:p w:rsidR="007A5496" w:rsidRPr="003C2EE8" w:rsidRDefault="007A5496" w:rsidP="007A5496">
      <w:pPr>
        <w:rPr>
          <w:sz w:val="20"/>
        </w:rPr>
      </w:pPr>
    </w:p>
    <w:p w:rsidR="007A5496" w:rsidRPr="003C2EE8" w:rsidRDefault="007A5496" w:rsidP="007A5496">
      <w:pPr>
        <w:rPr>
          <w:sz w:val="20"/>
        </w:rPr>
      </w:pPr>
    </w:p>
    <w:p w:rsidR="007A5496" w:rsidRPr="003C2EE8" w:rsidRDefault="007A5496" w:rsidP="007A5496">
      <w:pPr>
        <w:spacing w:before="0" w:after="120"/>
        <w:rPr>
          <w:sz w:val="20"/>
        </w:rPr>
      </w:pPr>
    </w:p>
    <w:p w:rsidR="007A5496" w:rsidRPr="003C2EE8" w:rsidRDefault="007A5496" w:rsidP="007A5496">
      <w:pPr>
        <w:rPr>
          <w:sz w:val="20"/>
        </w:rPr>
      </w:pPr>
    </w:p>
    <w:p w:rsidR="007A5496" w:rsidRPr="003C2EE8" w:rsidRDefault="007A5496" w:rsidP="007A5496">
      <w:pPr>
        <w:rPr>
          <w:sz w:val="20"/>
        </w:rPr>
      </w:pPr>
    </w:p>
    <w:p w:rsidR="007A5496" w:rsidRPr="003C2EE8" w:rsidRDefault="007A5496" w:rsidP="007A5496">
      <w:pPr>
        <w:rPr>
          <w:sz w:val="20"/>
        </w:rPr>
      </w:pPr>
    </w:p>
    <w:p w:rsidR="007A5496" w:rsidRPr="003C2EE8" w:rsidRDefault="007A5496" w:rsidP="007A5496">
      <w:pPr>
        <w:rPr>
          <w:sz w:val="20"/>
        </w:rPr>
        <w:sectPr w:rsidR="007A5496" w:rsidRPr="003C2EE8" w:rsidSect="00136FD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5496" w:rsidRDefault="007A5496" w:rsidP="007A5496">
      <w:pPr>
        <w:pStyle w:val="Nadpis1"/>
        <w:numPr>
          <w:ilvl w:val="0"/>
          <w:numId w:val="2"/>
        </w:numPr>
        <w:ind w:left="374" w:hanging="374"/>
      </w:pPr>
      <w:r>
        <w:lastRenderedPageBreak/>
        <w:t xml:space="preserve">Náklady </w:t>
      </w:r>
      <w:r w:rsidR="00DB2D49">
        <w:t xml:space="preserve">ZFZP </w:t>
      </w:r>
      <w:r>
        <w:t xml:space="preserve">na </w:t>
      </w:r>
      <w:r w:rsidR="00DB2D49">
        <w:t xml:space="preserve">hrazené </w:t>
      </w:r>
      <w:r>
        <w:t xml:space="preserve">zdravotní služby </w:t>
      </w:r>
      <w:r w:rsidR="00936977">
        <w:t xml:space="preserve">z v. z. </w:t>
      </w:r>
      <w:proofErr w:type="gramStart"/>
      <w:r w:rsidR="00936977">
        <w:t>p.</w:t>
      </w:r>
      <w:proofErr w:type="gramEnd"/>
    </w:p>
    <w:p w:rsidR="003E4C58" w:rsidRDefault="00371277" w:rsidP="002F72CF">
      <w:pPr>
        <w:spacing w:after="120"/>
        <w:rPr>
          <w:sz w:val="22"/>
        </w:rPr>
      </w:pPr>
      <w:r w:rsidRPr="003021E3">
        <w:rPr>
          <w:sz w:val="22"/>
        </w:rPr>
        <w:t>Celkové n</w:t>
      </w:r>
      <w:r w:rsidR="00152FD6" w:rsidRPr="003021E3">
        <w:rPr>
          <w:sz w:val="22"/>
        </w:rPr>
        <w:t xml:space="preserve">áklady </w:t>
      </w:r>
      <w:r w:rsidR="00D0559F" w:rsidRPr="003021E3">
        <w:rPr>
          <w:sz w:val="22"/>
        </w:rPr>
        <w:t xml:space="preserve">zdravotních pojišťoven </w:t>
      </w:r>
      <w:r w:rsidR="00DB2D49">
        <w:rPr>
          <w:sz w:val="22"/>
        </w:rPr>
        <w:t xml:space="preserve">na hrazené zdravotní služby </w:t>
      </w:r>
      <w:r w:rsidR="00FC3F04" w:rsidRPr="003021E3">
        <w:rPr>
          <w:sz w:val="22"/>
        </w:rPr>
        <w:t>ze základního fondu zdravotního pojištění (ZFZP)</w:t>
      </w:r>
      <w:r w:rsidR="00FC3F04">
        <w:rPr>
          <w:sz w:val="22"/>
        </w:rPr>
        <w:t xml:space="preserve"> </w:t>
      </w:r>
      <w:r w:rsidR="000C1672">
        <w:rPr>
          <w:sz w:val="22"/>
        </w:rPr>
        <w:t>dosáhly</w:t>
      </w:r>
      <w:r w:rsidR="00DB2D49">
        <w:rPr>
          <w:sz w:val="22"/>
        </w:rPr>
        <w:t xml:space="preserve"> </w:t>
      </w:r>
      <w:r w:rsidR="00152FD6" w:rsidRPr="000C1672">
        <w:rPr>
          <w:sz w:val="22"/>
        </w:rPr>
        <w:t>v roce 201</w:t>
      </w:r>
      <w:r w:rsidR="00466525">
        <w:rPr>
          <w:sz w:val="22"/>
        </w:rPr>
        <w:t>8</w:t>
      </w:r>
      <w:r w:rsidR="00152FD6" w:rsidRPr="003021E3">
        <w:rPr>
          <w:b/>
          <w:sz w:val="22"/>
        </w:rPr>
        <w:t xml:space="preserve"> </w:t>
      </w:r>
      <w:r w:rsidR="00152FD6" w:rsidRPr="003021E3">
        <w:rPr>
          <w:sz w:val="22"/>
        </w:rPr>
        <w:t>výš</w:t>
      </w:r>
      <w:r w:rsidR="000C1672">
        <w:rPr>
          <w:sz w:val="22"/>
        </w:rPr>
        <w:t>e</w:t>
      </w:r>
      <w:r w:rsidR="00152FD6" w:rsidRPr="003021E3">
        <w:rPr>
          <w:b/>
          <w:sz w:val="22"/>
        </w:rPr>
        <w:t xml:space="preserve"> </w:t>
      </w:r>
      <w:r w:rsidR="00FE4EBB" w:rsidRPr="000C1672">
        <w:rPr>
          <w:sz w:val="22"/>
        </w:rPr>
        <w:t>2</w:t>
      </w:r>
      <w:r w:rsidR="00466525">
        <w:rPr>
          <w:sz w:val="22"/>
        </w:rPr>
        <w:t xml:space="preserve">85 332 </w:t>
      </w:r>
      <w:r w:rsidR="00152FD6" w:rsidRPr="000C1672">
        <w:rPr>
          <w:sz w:val="22"/>
        </w:rPr>
        <w:t>m</w:t>
      </w:r>
      <w:r w:rsidR="003E4C58">
        <w:rPr>
          <w:sz w:val="22"/>
        </w:rPr>
        <w:t>il</w:t>
      </w:r>
      <w:r w:rsidR="00152FD6" w:rsidRPr="000C1672">
        <w:rPr>
          <w:sz w:val="22"/>
        </w:rPr>
        <w:t>.</w:t>
      </w:r>
      <w:r w:rsidR="000C1672" w:rsidRPr="000C1672">
        <w:rPr>
          <w:sz w:val="22"/>
        </w:rPr>
        <w:t> </w:t>
      </w:r>
      <w:r w:rsidR="00152FD6" w:rsidRPr="000C1672">
        <w:rPr>
          <w:sz w:val="22"/>
        </w:rPr>
        <w:t>Kč.</w:t>
      </w:r>
      <w:r w:rsidR="00152FD6" w:rsidRPr="003021E3">
        <w:rPr>
          <w:sz w:val="22"/>
        </w:rPr>
        <w:t xml:space="preserve"> </w:t>
      </w:r>
      <w:r w:rsidR="003E4C58" w:rsidRPr="00136FD3">
        <w:rPr>
          <w:rFonts w:asciiTheme="minorHAnsi" w:hAnsiTheme="minorHAnsi"/>
          <w:sz w:val="22"/>
        </w:rPr>
        <w:t>V porovnání s předchozím rokem 201</w:t>
      </w:r>
      <w:r w:rsidR="00466525">
        <w:rPr>
          <w:rFonts w:asciiTheme="minorHAnsi" w:hAnsiTheme="minorHAnsi"/>
          <w:sz w:val="22"/>
        </w:rPr>
        <w:t>7</w:t>
      </w:r>
      <w:r w:rsidR="003E4C58" w:rsidRPr="00136FD3">
        <w:rPr>
          <w:rFonts w:asciiTheme="minorHAnsi" w:hAnsiTheme="minorHAnsi"/>
          <w:sz w:val="22"/>
        </w:rPr>
        <w:t xml:space="preserve"> se </w:t>
      </w:r>
      <w:r w:rsidR="00FC3F04">
        <w:rPr>
          <w:rFonts w:asciiTheme="minorHAnsi" w:hAnsiTheme="minorHAnsi"/>
          <w:sz w:val="22"/>
        </w:rPr>
        <w:t xml:space="preserve">celkové náklady zvýšily </w:t>
      </w:r>
      <w:r w:rsidR="00DB2D49" w:rsidRPr="003E4C58">
        <w:rPr>
          <w:sz w:val="22"/>
        </w:rPr>
        <w:t>o</w:t>
      </w:r>
      <w:r w:rsidRPr="003E4C58">
        <w:rPr>
          <w:sz w:val="22"/>
        </w:rPr>
        <w:t xml:space="preserve"> </w:t>
      </w:r>
      <w:r w:rsidR="003E4C58">
        <w:rPr>
          <w:sz w:val="22"/>
        </w:rPr>
        <w:t>1</w:t>
      </w:r>
      <w:r w:rsidR="00466525">
        <w:rPr>
          <w:sz w:val="22"/>
        </w:rPr>
        <w:t>8 137</w:t>
      </w:r>
      <w:r w:rsidR="003E4C58" w:rsidRPr="003021E3">
        <w:rPr>
          <w:sz w:val="22"/>
        </w:rPr>
        <w:t xml:space="preserve"> </w:t>
      </w:r>
      <w:r w:rsidR="003E4C58">
        <w:rPr>
          <w:sz w:val="22"/>
        </w:rPr>
        <w:t>mil</w:t>
      </w:r>
      <w:r w:rsidR="003E4C58" w:rsidRPr="003021E3">
        <w:rPr>
          <w:sz w:val="22"/>
        </w:rPr>
        <w:t>. Kč</w:t>
      </w:r>
      <w:r w:rsidR="003E4C58" w:rsidRPr="003E4C58">
        <w:rPr>
          <w:sz w:val="22"/>
        </w:rPr>
        <w:t xml:space="preserve"> </w:t>
      </w:r>
      <w:r w:rsidR="003E4C58">
        <w:rPr>
          <w:sz w:val="22"/>
        </w:rPr>
        <w:t>(+</w:t>
      </w:r>
      <w:r w:rsidR="00466525">
        <w:rPr>
          <w:sz w:val="22"/>
        </w:rPr>
        <w:t>6,79</w:t>
      </w:r>
      <w:r w:rsidR="00250CE1">
        <w:rPr>
          <w:sz w:val="22"/>
        </w:rPr>
        <w:t xml:space="preserve"> </w:t>
      </w:r>
      <w:r w:rsidRPr="003E4C58">
        <w:rPr>
          <w:sz w:val="22"/>
        </w:rPr>
        <w:t>%</w:t>
      </w:r>
      <w:r w:rsidR="003E4C58">
        <w:rPr>
          <w:sz w:val="22"/>
        </w:rPr>
        <w:t>).</w:t>
      </w:r>
    </w:p>
    <w:p w:rsidR="00F04C3C" w:rsidRPr="00F04C3C" w:rsidRDefault="00F04C3C" w:rsidP="00F04C3C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F04C3C">
        <w:rPr>
          <w:rFonts w:eastAsia="Times New Roman"/>
          <w:b/>
          <w:bCs/>
          <w:color w:val="000000"/>
          <w:sz w:val="22"/>
          <w:lang w:eastAsia="cs-CZ"/>
        </w:rPr>
        <w:t xml:space="preserve">Tabulka 1: Celkové náklady systému </w:t>
      </w:r>
      <w:proofErr w:type="spellStart"/>
      <w:proofErr w:type="gramStart"/>
      <w:r w:rsidRPr="00F04C3C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F04C3C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F04C3C">
        <w:rPr>
          <w:rFonts w:eastAsia="Times New Roman"/>
          <w:b/>
          <w:bCs/>
          <w:color w:val="000000"/>
          <w:sz w:val="22"/>
          <w:lang w:eastAsia="cs-CZ"/>
        </w:rPr>
        <w:t xml:space="preserve"> (ZFZP)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A931FC" w:rsidRPr="00A931FC" w:rsidTr="00A931F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220 642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233 945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241 964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253 346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267 195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285 332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121,1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129,3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106,8</w:t>
            </w:r>
          </w:p>
        </w:tc>
      </w:tr>
    </w:tbl>
    <w:p w:rsidR="00EE23E0" w:rsidRDefault="00EE23E0" w:rsidP="002E7A2F">
      <w:pPr>
        <w:rPr>
          <w:sz w:val="22"/>
        </w:rPr>
      </w:pPr>
    </w:p>
    <w:p w:rsidR="002F72CF" w:rsidRPr="003021E3" w:rsidRDefault="002F72CF" w:rsidP="002E7A2F">
      <w:pPr>
        <w:rPr>
          <w:sz w:val="22"/>
        </w:rPr>
      </w:pPr>
      <w:r>
        <w:rPr>
          <w:sz w:val="22"/>
        </w:rPr>
        <w:t>Níže uvedené tabulky ukazují výši finančních nákladů v jednotlivých segmentech za roky 201</w:t>
      </w:r>
      <w:r w:rsidR="00A931FC">
        <w:rPr>
          <w:sz w:val="22"/>
        </w:rPr>
        <w:t>3</w:t>
      </w:r>
      <w:r>
        <w:rPr>
          <w:sz w:val="22"/>
        </w:rPr>
        <w:t xml:space="preserve"> až 201</w:t>
      </w:r>
      <w:r w:rsidR="00A931FC">
        <w:rPr>
          <w:sz w:val="22"/>
        </w:rPr>
        <w:t>8</w:t>
      </w:r>
      <w:r>
        <w:rPr>
          <w:sz w:val="22"/>
        </w:rPr>
        <w:t xml:space="preserve"> včetně indexů nárůstu v jednotlivých letech a kumulovaného nárůstu nákladů vzhledem k roku 201</w:t>
      </w:r>
      <w:r w:rsidR="00A931FC">
        <w:rPr>
          <w:sz w:val="22"/>
        </w:rPr>
        <w:t>3</w:t>
      </w:r>
      <w:r>
        <w:rPr>
          <w:sz w:val="22"/>
        </w:rPr>
        <w:t>.</w:t>
      </w:r>
    </w:p>
    <w:p w:rsidR="008B5921" w:rsidRPr="00EE6CB1" w:rsidRDefault="008B5921" w:rsidP="00EE6CB1">
      <w:pPr>
        <w:spacing w:after="0"/>
        <w:rPr>
          <w:bCs/>
        </w:rPr>
      </w:pPr>
    </w:p>
    <w:p w:rsidR="00884100" w:rsidRDefault="00EE6CB1" w:rsidP="00884100">
      <w:pPr>
        <w:pStyle w:val="Nadpis2"/>
      </w:pPr>
      <w:r>
        <w:t>Segment</w:t>
      </w:r>
      <w:r w:rsidR="00BA12E7">
        <w:t>y „terénní“</w:t>
      </w:r>
      <w:r>
        <w:t xml:space="preserve"> a</w:t>
      </w:r>
      <w:r w:rsidR="00936977">
        <w:t>mbulantní péče</w:t>
      </w: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1a: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stomatologickou péči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A931FC" w:rsidRPr="00A931FC" w:rsidTr="00A931F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10 005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10 059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10 385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10 696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10 932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11 149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111,4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102,0</w:t>
            </w:r>
          </w:p>
        </w:tc>
      </w:tr>
    </w:tbl>
    <w:p w:rsidR="002804DB" w:rsidRDefault="002804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2804DB" w:rsidRDefault="002804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1b: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péči praktických lékařů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A931FC" w:rsidRPr="00A931FC" w:rsidTr="00A931F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13 379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13 591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14 389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14 813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15 467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15 983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119,5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103,3</w:t>
            </w:r>
          </w:p>
        </w:tc>
      </w:tr>
    </w:tbl>
    <w:p w:rsidR="002804DB" w:rsidRDefault="002804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2804DB" w:rsidRDefault="002804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1c: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gynekologickou péči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A931FC" w:rsidRPr="00A931FC" w:rsidTr="00A931F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3 372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3 463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3 499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3 766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3 912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4 020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119,2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102,7</w:t>
            </w:r>
          </w:p>
        </w:tc>
      </w:tr>
    </w:tbl>
    <w:p w:rsidR="005A343C" w:rsidRDefault="005A343C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EE23E0" w:rsidRDefault="00EE23E0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1d: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rehabilitační péči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A931FC" w:rsidRPr="00A931FC" w:rsidTr="00A931F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2 615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2 859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2 841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3 020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2 978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3 067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117,3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98,6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103,0</w:t>
            </w:r>
          </w:p>
        </w:tc>
      </w:tr>
    </w:tbl>
    <w:p w:rsidR="00EE23E0" w:rsidRDefault="00EE23E0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lastRenderedPageBreak/>
        <w:t xml:space="preserve">Tabulka 1e: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diagnostickou zdravotní péči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A931FC" w:rsidRPr="00A931FC" w:rsidTr="00A931F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8 734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9 609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9 540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9 986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10 454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11 079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126,8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99,3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106,0</w:t>
            </w:r>
          </w:p>
        </w:tc>
      </w:tr>
    </w:tbl>
    <w:p w:rsidR="002804DB" w:rsidRDefault="002804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2804DB" w:rsidRDefault="002804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1f: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domácí zdravotní péči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A931FC" w:rsidRPr="00A931FC" w:rsidTr="00A931F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1 549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1 684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1 686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1 905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1 917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2 007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129,5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104,7</w:t>
            </w:r>
          </w:p>
        </w:tc>
      </w:tr>
    </w:tbl>
    <w:p w:rsidR="002804DB" w:rsidRDefault="002804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A343C" w:rsidRDefault="005A343C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1g: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specializovanou ambulantní péči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A931FC" w:rsidRPr="00A931FC" w:rsidTr="00A931F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19 198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20 104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21 181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23 364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24 539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25 399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121,7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127,8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132,3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103,5</w:t>
            </w:r>
          </w:p>
        </w:tc>
      </w:tr>
    </w:tbl>
    <w:p w:rsidR="005A343C" w:rsidRDefault="005A343C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97673A" w:rsidRDefault="0097673A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052D49" w:rsidRPr="005339D2" w:rsidRDefault="00052D49" w:rsidP="00052D49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>Tabulka 1g</w:t>
      </w:r>
      <w:r>
        <w:rPr>
          <w:rFonts w:eastAsia="Times New Roman"/>
          <w:b/>
          <w:bCs/>
          <w:color w:val="000000"/>
          <w:sz w:val="22"/>
          <w:lang w:eastAsia="cs-CZ"/>
        </w:rPr>
        <w:t>6</w:t>
      </w: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specializovanou ambulantní péči</w:t>
      </w:r>
      <w:r>
        <w:rPr>
          <w:rFonts w:eastAsia="Times New Roman"/>
          <w:b/>
          <w:bCs/>
          <w:color w:val="000000"/>
          <w:sz w:val="22"/>
          <w:lang w:eastAsia="cs-CZ"/>
        </w:rPr>
        <w:t xml:space="preserve"> (bez </w:t>
      </w:r>
      <w:proofErr w:type="spellStart"/>
      <w:r>
        <w:rPr>
          <w:rFonts w:eastAsia="Times New Roman"/>
          <w:b/>
          <w:bCs/>
          <w:color w:val="000000"/>
          <w:sz w:val="22"/>
          <w:lang w:eastAsia="cs-CZ"/>
        </w:rPr>
        <w:t>centrových</w:t>
      </w:r>
      <w:proofErr w:type="spellEnd"/>
      <w:r>
        <w:rPr>
          <w:rFonts w:eastAsia="Times New Roman"/>
          <w:b/>
          <w:bCs/>
          <w:color w:val="000000"/>
          <w:sz w:val="22"/>
          <w:lang w:eastAsia="cs-CZ"/>
        </w:rPr>
        <w:t xml:space="preserve"> léčiv a</w:t>
      </w:r>
      <w:r w:rsidR="00936977">
        <w:rPr>
          <w:rFonts w:eastAsia="Times New Roman"/>
          <w:b/>
          <w:bCs/>
          <w:color w:val="000000"/>
          <w:sz w:val="22"/>
          <w:lang w:eastAsia="cs-CZ"/>
        </w:rPr>
        <w:t> </w:t>
      </w:r>
      <w:r>
        <w:rPr>
          <w:rFonts w:eastAsia="Times New Roman"/>
          <w:b/>
          <w:bCs/>
          <w:color w:val="000000"/>
          <w:sz w:val="22"/>
          <w:lang w:eastAsia="cs-CZ"/>
        </w:rPr>
        <w:t>odborností 901, 903, 128, 403)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DE2416" w:rsidRPr="00DE2416" w:rsidTr="00DE2416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DE2416" w:rsidRPr="00DE2416" w:rsidTr="00DE2416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14 849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15 284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16 185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17 657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18 496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18 888</w:t>
            </w:r>
          </w:p>
        </w:tc>
      </w:tr>
      <w:tr w:rsidR="00DE2416" w:rsidRPr="00DE2416" w:rsidTr="00DE2416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102,9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109,0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118,9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124,6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127,2</w:t>
            </w:r>
          </w:p>
        </w:tc>
      </w:tr>
      <w:tr w:rsidR="00DE2416" w:rsidRPr="00DE2416" w:rsidTr="00DE2416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102,9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105,9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109,1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104,7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DE2416" w:rsidRPr="00DE2416" w:rsidRDefault="00DE2416" w:rsidP="00DE2416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DE2416">
              <w:rPr>
                <w:rFonts w:eastAsia="Times New Roman"/>
                <w:color w:val="000000"/>
                <w:szCs w:val="21"/>
                <w:lang w:eastAsia="cs-CZ"/>
              </w:rPr>
              <w:t>102,1</w:t>
            </w:r>
          </w:p>
        </w:tc>
      </w:tr>
    </w:tbl>
    <w:p w:rsidR="005A343C" w:rsidRDefault="005A343C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97673A" w:rsidRDefault="0097673A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1h: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ošetřovatelskou a rehabilitační péči u PZSS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A931FC" w:rsidRPr="00A931FC" w:rsidTr="00A931F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1 104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1 209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1 262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1 498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1 971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2 330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135,7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178,6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211,1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131,6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118,2</w:t>
            </w:r>
          </w:p>
        </w:tc>
      </w:tr>
    </w:tbl>
    <w:p w:rsidR="00024E61" w:rsidRDefault="00024E61" w:rsidP="00152FD6">
      <w:pPr>
        <w:spacing w:after="0"/>
      </w:pPr>
    </w:p>
    <w:p w:rsidR="002804DB" w:rsidRDefault="002804DB" w:rsidP="00152FD6">
      <w:pPr>
        <w:spacing w:after="0"/>
      </w:pPr>
    </w:p>
    <w:p w:rsidR="0080519F" w:rsidRDefault="00936977" w:rsidP="0080519F">
      <w:pPr>
        <w:pStyle w:val="Nadpis2"/>
      </w:pPr>
      <w:r>
        <w:t>Segmenty ústavní péče</w:t>
      </w: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2a: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nemocnice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A931FC" w:rsidRPr="00A931FC" w:rsidTr="00A931F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103 998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111 980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116 480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121 447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130 132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141 718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116,8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125,1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136,3</w:t>
            </w:r>
          </w:p>
        </w:tc>
      </w:tr>
      <w:tr w:rsidR="00A931FC" w:rsidRPr="00A931FC" w:rsidTr="00A931F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A931FC" w:rsidRPr="00A931FC" w:rsidRDefault="00A931FC" w:rsidP="00A931F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A931FC">
              <w:rPr>
                <w:rFonts w:eastAsia="Times New Roman"/>
                <w:color w:val="000000"/>
                <w:szCs w:val="21"/>
                <w:lang w:eastAsia="cs-CZ"/>
              </w:rPr>
              <w:t>108,9</w:t>
            </w:r>
          </w:p>
        </w:tc>
      </w:tr>
    </w:tbl>
    <w:p w:rsidR="002804DB" w:rsidRDefault="002804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2804DB" w:rsidRDefault="002804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2a5: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</w:t>
      </w:r>
      <w:proofErr w:type="spellStart"/>
      <w:r w:rsidRPr="005339D2">
        <w:rPr>
          <w:rFonts w:eastAsia="Times New Roman"/>
          <w:b/>
          <w:bCs/>
          <w:color w:val="000000"/>
          <w:sz w:val="22"/>
          <w:lang w:eastAsia="cs-CZ"/>
        </w:rPr>
        <w:t>centrová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léčiva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9 412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11 840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14 083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15 302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16 367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149,6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162,6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173,9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107,0</w:t>
            </w:r>
          </w:p>
        </w:tc>
      </w:tr>
    </w:tbl>
    <w:p w:rsidR="002804DB" w:rsidRDefault="002804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2804DB" w:rsidRDefault="002804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2b: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odborné léčebné ústavy (OLÚ)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5 785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6 992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7 253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7 614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8 072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8 918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131,6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139,5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154,2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110,5</w:t>
            </w:r>
          </w:p>
        </w:tc>
      </w:tr>
    </w:tbl>
    <w:p w:rsidR="002F72DB" w:rsidRDefault="002F72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2F72DB" w:rsidRDefault="002F72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2c: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léčebny dlouhodobě nemocných (LDN)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3 178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3 476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142,9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156,3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109,4</w:t>
            </w:r>
          </w:p>
        </w:tc>
      </w:tr>
    </w:tbl>
    <w:p w:rsidR="002F72DB" w:rsidRDefault="002F72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2F72DB" w:rsidRDefault="002F72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2d: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ošetřovatelská lůžka (OL)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1 059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130,9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151,2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179,3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114,1</w:t>
            </w:r>
          </w:p>
        </w:tc>
      </w:tr>
    </w:tbl>
    <w:p w:rsidR="002F72DB" w:rsidRDefault="002F72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2F72DB" w:rsidRDefault="002F72DB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2e: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hospice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224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138,1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155,7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112,7</w:t>
            </w:r>
          </w:p>
        </w:tc>
      </w:tr>
    </w:tbl>
    <w:p w:rsidR="002F72DB" w:rsidRDefault="002F72DB" w:rsidP="002F72DB">
      <w:pPr>
        <w:pStyle w:val="Nadpis2"/>
        <w:numPr>
          <w:ilvl w:val="0"/>
          <w:numId w:val="0"/>
        </w:numPr>
        <w:ind w:left="374" w:hanging="374"/>
      </w:pPr>
    </w:p>
    <w:p w:rsidR="00A01CBA" w:rsidRDefault="00A01CBA" w:rsidP="00A01CBA">
      <w:pPr>
        <w:pStyle w:val="Nadpis2"/>
      </w:pPr>
      <w:r>
        <w:t>Nákla</w:t>
      </w:r>
      <w:r w:rsidR="000A4E64">
        <w:t>dy na lázeňskou péči</w:t>
      </w: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3: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lázeňskou péči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3 174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3 288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3 387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182,5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214,5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154,9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103,0</w:t>
            </w:r>
          </w:p>
        </w:tc>
      </w:tr>
    </w:tbl>
    <w:p w:rsidR="000A4E64" w:rsidRDefault="000A4E64" w:rsidP="000A4E64">
      <w:pPr>
        <w:pStyle w:val="Nadpis2"/>
      </w:pPr>
      <w:r>
        <w:lastRenderedPageBreak/>
        <w:t xml:space="preserve">Náklady </w:t>
      </w:r>
      <w:r w:rsidRPr="000A4E64">
        <w:t>na péči v ozdravovnách</w:t>
      </w: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4: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péči v ozdravovnách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32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143,8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139,9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142,6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153,4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107,5</w:t>
            </w:r>
          </w:p>
        </w:tc>
      </w:tr>
    </w:tbl>
    <w:p w:rsidR="00250CE1" w:rsidRDefault="00250CE1" w:rsidP="00250CE1">
      <w:pPr>
        <w:pStyle w:val="Nadpis2"/>
        <w:numPr>
          <w:ilvl w:val="0"/>
          <w:numId w:val="0"/>
        </w:numPr>
        <w:ind w:left="374" w:hanging="374"/>
      </w:pPr>
    </w:p>
    <w:p w:rsidR="006C4B19" w:rsidRDefault="00936977" w:rsidP="006C4B19">
      <w:pPr>
        <w:pStyle w:val="Nadpis2"/>
      </w:pPr>
      <w:r>
        <w:t>Náklady na dopravu</w:t>
      </w: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5: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dopravu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1 582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105,7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102,9</w:t>
            </w:r>
          </w:p>
        </w:tc>
      </w:tr>
    </w:tbl>
    <w:p w:rsidR="002F72DB" w:rsidRDefault="002F72DB" w:rsidP="00644B1E"/>
    <w:p w:rsidR="000A4E64" w:rsidRDefault="000A4E64" w:rsidP="000A4E64">
      <w:pPr>
        <w:pStyle w:val="Nadpis2"/>
      </w:pPr>
      <w:r>
        <w:t>Náklady na zdravot</w:t>
      </w:r>
      <w:r w:rsidR="00936977">
        <w:t>nickou záchrannou službu (ZZS)</w:t>
      </w: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6: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zdravotnickou záchrannou službu (ZZS)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2 806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130,6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104,6</w:t>
            </w:r>
          </w:p>
        </w:tc>
      </w:tr>
    </w:tbl>
    <w:p w:rsidR="002F72DB" w:rsidRDefault="002F72DB" w:rsidP="00644B1E"/>
    <w:p w:rsidR="003C5BEE" w:rsidRDefault="003C5BEE" w:rsidP="003C5BEE">
      <w:pPr>
        <w:pStyle w:val="Nadpis2"/>
      </w:pPr>
      <w:r>
        <w:t xml:space="preserve">Náklady na </w:t>
      </w:r>
      <w:r w:rsidR="003C6A0E">
        <w:t>léky vydané na recepty</w:t>
      </w: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7: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léky vydané na recepty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34 633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33 820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33 876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34 463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35 284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36 148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104,4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102,4</w:t>
            </w:r>
          </w:p>
        </w:tc>
      </w:tr>
    </w:tbl>
    <w:p w:rsidR="002F72DB" w:rsidRDefault="002F72DB" w:rsidP="00DB36F5"/>
    <w:p w:rsidR="003C6A0E" w:rsidRDefault="003C6A0E" w:rsidP="003C6A0E">
      <w:pPr>
        <w:pStyle w:val="Nadpis2"/>
      </w:pPr>
      <w:r>
        <w:t xml:space="preserve">Náklady </w:t>
      </w:r>
      <w:r w:rsidRPr="003C6A0E">
        <w:t>na zdravotnické prostředky vydané na poukazy</w:t>
      </w:r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8: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 na zdravotnické prostředky vydané na poukazy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6 058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6 477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6 813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7 343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7 488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7 944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roku 2013,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123,6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131,1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Index (k předchozímu roku, v 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106,1</w:t>
            </w:r>
          </w:p>
        </w:tc>
      </w:tr>
    </w:tbl>
    <w:p w:rsidR="00734995" w:rsidRDefault="00734995" w:rsidP="00DB36F5"/>
    <w:p w:rsidR="00E421C7" w:rsidRDefault="00E421C7" w:rsidP="00DB36F5"/>
    <w:p w:rsidR="000812B6" w:rsidRDefault="00DB36F5" w:rsidP="000812B6">
      <w:pPr>
        <w:pStyle w:val="Nadpis2"/>
      </w:pPr>
      <w:r>
        <w:t>Ostatní náklady hrazené z </w:t>
      </w:r>
      <w:proofErr w:type="spellStart"/>
      <w:proofErr w:type="gramStart"/>
      <w:r>
        <w:t>v.z.p</w:t>
      </w:r>
      <w:proofErr w:type="spellEnd"/>
      <w:r>
        <w:t>.</w:t>
      </w:r>
      <w:proofErr w:type="gramEnd"/>
    </w:p>
    <w:p w:rsidR="005339D2" w:rsidRPr="005339D2" w:rsidRDefault="005339D2" w:rsidP="005339D2">
      <w:pPr>
        <w:spacing w:before="0" w:after="0" w:line="240" w:lineRule="auto"/>
        <w:rPr>
          <w:rFonts w:eastAsia="Times New Roman"/>
          <w:b/>
          <w:bCs/>
          <w:color w:val="000000"/>
          <w:sz w:val="22"/>
          <w:lang w:eastAsia="cs-CZ"/>
        </w:rPr>
      </w:pPr>
      <w:r w:rsidRPr="005339D2">
        <w:rPr>
          <w:rFonts w:eastAsia="Times New Roman"/>
          <w:b/>
          <w:bCs/>
          <w:color w:val="000000"/>
          <w:sz w:val="22"/>
          <w:lang w:eastAsia="cs-CZ"/>
        </w:rPr>
        <w:t xml:space="preserve">Tabulka 9: Ostatní náklady systému </w:t>
      </w:r>
      <w:proofErr w:type="spellStart"/>
      <w:proofErr w:type="gramStart"/>
      <w:r w:rsidRPr="005339D2">
        <w:rPr>
          <w:rFonts w:eastAsia="Times New Roman"/>
          <w:b/>
          <w:bCs/>
          <w:color w:val="000000"/>
          <w:sz w:val="22"/>
          <w:lang w:eastAsia="cs-CZ"/>
        </w:rPr>
        <w:t>v.z.p</w:t>
      </w:r>
      <w:proofErr w:type="spellEnd"/>
      <w:r w:rsidRPr="005339D2">
        <w:rPr>
          <w:rFonts w:eastAsia="Times New Roman"/>
          <w:b/>
          <w:bCs/>
          <w:color w:val="000000"/>
          <w:sz w:val="22"/>
          <w:lang w:eastAsia="cs-CZ"/>
        </w:rPr>
        <w:t>.</w:t>
      </w:r>
      <w:proofErr w:type="gramEnd"/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60"/>
        <w:gridCol w:w="1060"/>
        <w:gridCol w:w="1060"/>
        <w:gridCol w:w="1060"/>
        <w:gridCol w:w="1060"/>
        <w:gridCol w:w="1060"/>
      </w:tblGrid>
      <w:tr w:rsidR="00874C0C" w:rsidRPr="00874C0C" w:rsidTr="00874C0C">
        <w:trPr>
          <w:trHeight w:val="330"/>
        </w:trPr>
        <w:tc>
          <w:tcPr>
            <w:tcW w:w="324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v mil. Kč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2013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2014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2015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2016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2017</w:t>
            </w:r>
          </w:p>
        </w:tc>
        <w:tc>
          <w:tcPr>
            <w:tcW w:w="10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2018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na léčení v zahraničí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1 053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Finanční prostředky (vratky)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647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Náklady na očkovací látky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1 211</w:t>
            </w:r>
          </w:p>
        </w:tc>
      </w:tr>
      <w:tr w:rsidR="00874C0C" w:rsidRPr="00874C0C" w:rsidTr="00874C0C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12" w:space="0" w:color="FF000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Ostatní náklady na zdravotní péči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:rsidR="00874C0C" w:rsidRPr="00874C0C" w:rsidRDefault="00874C0C" w:rsidP="00874C0C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C0C">
              <w:rPr>
                <w:rFonts w:eastAsia="Times New Roman"/>
                <w:color w:val="000000"/>
                <w:szCs w:val="21"/>
                <w:lang w:eastAsia="cs-CZ"/>
              </w:rPr>
              <w:t>36</w:t>
            </w:r>
          </w:p>
        </w:tc>
      </w:tr>
    </w:tbl>
    <w:p w:rsidR="00C85A69" w:rsidRDefault="00C85A69" w:rsidP="00C85A69"/>
    <w:p w:rsidR="00C85A69" w:rsidRDefault="00C85A69" w:rsidP="00C85A69"/>
    <w:p w:rsidR="00C85A69" w:rsidRDefault="00C85A69" w:rsidP="00C85A69"/>
    <w:p w:rsidR="00C85A69" w:rsidRDefault="00C85A69" w:rsidP="00C85A69">
      <w:pPr>
        <w:pStyle w:val="Nadpis1"/>
        <w:numPr>
          <w:ilvl w:val="0"/>
          <w:numId w:val="2"/>
        </w:numPr>
        <w:ind w:left="374" w:hanging="374"/>
      </w:pPr>
      <w:r>
        <w:t>Př</w:t>
      </w:r>
      <w:r w:rsidR="00936977">
        <w:t xml:space="preserve">íjmy systému </w:t>
      </w:r>
      <w:proofErr w:type="spellStart"/>
      <w:proofErr w:type="gramStart"/>
      <w:r w:rsidR="00936977">
        <w:t>v.z.p</w:t>
      </w:r>
      <w:proofErr w:type="spellEnd"/>
      <w:r w:rsidR="00936977">
        <w:t>.</w:t>
      </w:r>
      <w:proofErr w:type="gramEnd"/>
      <w:r w:rsidR="00936977">
        <w:t xml:space="preserve"> v roce 201</w:t>
      </w:r>
      <w:r w:rsidR="00874C0C">
        <w:t>8</w:t>
      </w:r>
    </w:p>
    <w:p w:rsidR="00EE22C5" w:rsidRDefault="00A67E0F" w:rsidP="00A67E0F">
      <w:pPr>
        <w:pStyle w:val="Pokraovnseznamu3"/>
        <w:ind w:left="0"/>
        <w:jc w:val="both"/>
        <w:rPr>
          <w:rFonts w:asciiTheme="minorHAnsi" w:hAnsiTheme="minorHAnsi"/>
          <w:sz w:val="22"/>
          <w:szCs w:val="22"/>
        </w:rPr>
      </w:pPr>
      <w:r w:rsidRPr="005C312F">
        <w:rPr>
          <w:rFonts w:asciiTheme="minorHAnsi" w:hAnsiTheme="minorHAnsi"/>
          <w:sz w:val="22"/>
          <w:szCs w:val="22"/>
        </w:rPr>
        <w:t>Celkové příjmy do systému zdravotního pojištění jsou součtem příjmů z výběru pojistného od zaměstnavatelů, OSVČ a OBZP a příjmem ze státního rozpočtu za osoby, za něž je plátcem pojistného stát. Vývoj příjmů zdravotních pojišťoven od 1. pololetí 1998 do konce roku 201</w:t>
      </w:r>
      <w:r w:rsidR="009B52BD">
        <w:rPr>
          <w:rFonts w:asciiTheme="minorHAnsi" w:hAnsiTheme="minorHAnsi"/>
          <w:sz w:val="22"/>
          <w:szCs w:val="22"/>
        </w:rPr>
        <w:t>8</w:t>
      </w:r>
      <w:r w:rsidRPr="005C312F">
        <w:rPr>
          <w:rFonts w:asciiTheme="minorHAnsi" w:hAnsiTheme="minorHAnsi"/>
          <w:sz w:val="22"/>
          <w:szCs w:val="22"/>
        </w:rPr>
        <w:t xml:space="preserve"> je zpracován v tabulkách č. 1 a</w:t>
      </w:r>
      <w:r w:rsidR="00765256" w:rsidRPr="005C312F">
        <w:rPr>
          <w:rFonts w:asciiTheme="minorHAnsi" w:hAnsiTheme="minorHAnsi"/>
          <w:sz w:val="22"/>
          <w:szCs w:val="22"/>
        </w:rPr>
        <w:t> </w:t>
      </w:r>
      <w:r w:rsidRPr="005C312F">
        <w:rPr>
          <w:rFonts w:asciiTheme="minorHAnsi" w:hAnsiTheme="minorHAnsi"/>
          <w:sz w:val="22"/>
          <w:szCs w:val="22"/>
        </w:rPr>
        <w:t>2 a v grafech č. 1 a 2 přílohy.  Zdrojem dat o příjmech i o počtu pojištěnců jsou údaje od správce účtu přerozdělení</w:t>
      </w:r>
      <w:r w:rsidR="00801043">
        <w:rPr>
          <w:rFonts w:asciiTheme="minorHAnsi" w:hAnsiTheme="minorHAnsi"/>
          <w:sz w:val="22"/>
          <w:szCs w:val="22"/>
        </w:rPr>
        <w:t xml:space="preserve">. Přechod na nový způsob přerozdělení </w:t>
      </w:r>
      <w:r w:rsidR="00EE22C5">
        <w:rPr>
          <w:rFonts w:asciiTheme="minorHAnsi" w:hAnsiTheme="minorHAnsi"/>
          <w:sz w:val="22"/>
          <w:szCs w:val="22"/>
        </w:rPr>
        <w:t xml:space="preserve">(PCG) od roku 2018 s sebou přinesl i drobné </w:t>
      </w:r>
      <w:r w:rsidR="006B345A">
        <w:rPr>
          <w:rFonts w:asciiTheme="minorHAnsi" w:hAnsiTheme="minorHAnsi"/>
          <w:sz w:val="22"/>
          <w:szCs w:val="22"/>
        </w:rPr>
        <w:t xml:space="preserve">metodické </w:t>
      </w:r>
      <w:r w:rsidR="00EE22C5">
        <w:rPr>
          <w:rFonts w:asciiTheme="minorHAnsi" w:hAnsiTheme="minorHAnsi"/>
          <w:sz w:val="22"/>
          <w:szCs w:val="22"/>
        </w:rPr>
        <w:t xml:space="preserve">změny ve sledování příjmů </w:t>
      </w:r>
      <w:r w:rsidR="006B345A">
        <w:rPr>
          <w:rFonts w:asciiTheme="minorHAnsi" w:hAnsiTheme="minorHAnsi"/>
          <w:sz w:val="22"/>
          <w:szCs w:val="22"/>
        </w:rPr>
        <w:t>-</w:t>
      </w:r>
      <w:r w:rsidR="00EE22C5">
        <w:rPr>
          <w:rFonts w:asciiTheme="minorHAnsi" w:hAnsiTheme="minorHAnsi"/>
          <w:sz w:val="22"/>
          <w:szCs w:val="22"/>
        </w:rPr>
        <w:t xml:space="preserve"> především jde o změnu období pro výběr pojistného, a to z období od 18. dne měsíce do 17. dne měsíce následujícího na období měsíce kalendářního.</w:t>
      </w:r>
      <w:r w:rsidR="006B345A">
        <w:rPr>
          <w:rFonts w:asciiTheme="minorHAnsi" w:hAnsiTheme="minorHAnsi"/>
          <w:sz w:val="22"/>
          <w:szCs w:val="22"/>
        </w:rPr>
        <w:t xml:space="preserve"> Tato změna mj. přines</w:t>
      </w:r>
      <w:r w:rsidR="009B52BD">
        <w:rPr>
          <w:rFonts w:asciiTheme="minorHAnsi" w:hAnsiTheme="minorHAnsi"/>
          <w:sz w:val="22"/>
          <w:szCs w:val="22"/>
        </w:rPr>
        <w:t>la</w:t>
      </w:r>
      <w:r w:rsidR="006B345A">
        <w:rPr>
          <w:rFonts w:asciiTheme="minorHAnsi" w:hAnsiTheme="minorHAnsi"/>
          <w:sz w:val="22"/>
          <w:szCs w:val="22"/>
        </w:rPr>
        <w:t xml:space="preserve"> mnohem menší volatilitu v měsíčním výběru pojistného. Dle přechodných ustanovení bylo předmětem 12.</w:t>
      </w:r>
      <w:r w:rsidR="00936977">
        <w:rPr>
          <w:rFonts w:asciiTheme="minorHAnsi" w:hAnsiTheme="minorHAnsi"/>
          <w:sz w:val="22"/>
          <w:szCs w:val="22"/>
        </w:rPr>
        <w:t> </w:t>
      </w:r>
      <w:r w:rsidR="006B345A">
        <w:rPr>
          <w:rFonts w:asciiTheme="minorHAnsi" w:hAnsiTheme="minorHAnsi"/>
          <w:sz w:val="22"/>
          <w:szCs w:val="22"/>
        </w:rPr>
        <w:t xml:space="preserve">přerozdělení roku 2017 vybrané pojistné jen za období </w:t>
      </w:r>
      <w:proofErr w:type="gramStart"/>
      <w:r w:rsidR="006B345A">
        <w:rPr>
          <w:rFonts w:asciiTheme="minorHAnsi" w:hAnsiTheme="minorHAnsi"/>
          <w:sz w:val="22"/>
          <w:szCs w:val="22"/>
        </w:rPr>
        <w:t>18.11</w:t>
      </w:r>
      <w:proofErr w:type="gramEnd"/>
      <w:r w:rsidR="00985B44">
        <w:rPr>
          <w:rFonts w:asciiTheme="minorHAnsi" w:hAnsiTheme="minorHAnsi"/>
          <w:sz w:val="22"/>
          <w:szCs w:val="22"/>
        </w:rPr>
        <w:t>.</w:t>
      </w:r>
      <w:r w:rsidR="006B345A">
        <w:rPr>
          <w:rFonts w:asciiTheme="minorHAnsi" w:hAnsiTheme="minorHAnsi"/>
          <w:sz w:val="22"/>
          <w:szCs w:val="22"/>
        </w:rPr>
        <w:t xml:space="preserve"> – 30.11.2017 ve výši 3,46 mld. Kč. Pro srovnatelnost údajů </w:t>
      </w:r>
      <w:r w:rsidR="00985B44">
        <w:rPr>
          <w:rFonts w:asciiTheme="minorHAnsi" w:hAnsiTheme="minorHAnsi"/>
          <w:sz w:val="22"/>
          <w:szCs w:val="22"/>
        </w:rPr>
        <w:t xml:space="preserve">byl odhadnut výběr pojistného za období </w:t>
      </w:r>
      <w:proofErr w:type="gramStart"/>
      <w:r w:rsidR="00985B44">
        <w:rPr>
          <w:rFonts w:asciiTheme="minorHAnsi" w:hAnsiTheme="minorHAnsi"/>
          <w:sz w:val="22"/>
          <w:szCs w:val="22"/>
        </w:rPr>
        <w:t>18.11</w:t>
      </w:r>
      <w:proofErr w:type="gramEnd"/>
      <w:r w:rsidR="00985B44">
        <w:rPr>
          <w:rFonts w:asciiTheme="minorHAnsi" w:hAnsiTheme="minorHAnsi"/>
          <w:sz w:val="22"/>
          <w:szCs w:val="22"/>
        </w:rPr>
        <w:t xml:space="preserve">. – 17.12.2017 na 19,06 mld. Kč. S tímto údajem </w:t>
      </w:r>
      <w:r w:rsidR="00EB369E">
        <w:rPr>
          <w:rFonts w:asciiTheme="minorHAnsi" w:hAnsiTheme="minorHAnsi"/>
          <w:sz w:val="22"/>
          <w:szCs w:val="22"/>
        </w:rPr>
        <w:t xml:space="preserve">o příjmech za rok 2017 </w:t>
      </w:r>
      <w:r w:rsidR="001C4B43">
        <w:rPr>
          <w:rFonts w:asciiTheme="minorHAnsi" w:hAnsiTheme="minorHAnsi"/>
          <w:sz w:val="22"/>
          <w:szCs w:val="22"/>
        </w:rPr>
        <w:t>bude</w:t>
      </w:r>
      <w:r w:rsidR="00985B44">
        <w:rPr>
          <w:rFonts w:asciiTheme="minorHAnsi" w:hAnsiTheme="minorHAnsi"/>
          <w:sz w:val="22"/>
          <w:szCs w:val="22"/>
        </w:rPr>
        <w:t xml:space="preserve"> dále v textu pracováno, nebude-li uvedeno jinak.</w:t>
      </w:r>
      <w:r w:rsidR="009B52BD">
        <w:rPr>
          <w:rFonts w:asciiTheme="minorHAnsi" w:hAnsiTheme="minorHAnsi"/>
          <w:sz w:val="22"/>
          <w:szCs w:val="22"/>
        </w:rPr>
        <w:t xml:space="preserve"> </w:t>
      </w:r>
      <w:r w:rsidR="00EB369E">
        <w:rPr>
          <w:rFonts w:asciiTheme="minorHAnsi" w:hAnsiTheme="minorHAnsi"/>
          <w:sz w:val="22"/>
          <w:szCs w:val="22"/>
        </w:rPr>
        <w:t>Příjmy roku 2018 jsou z výsledků 1. až 12. přerozdělení roku 2018, tj. vybrané pojistné za kalendářní měsíce prosinec 2017 až listopad 2018 + platby za stát</w:t>
      </w:r>
      <w:r w:rsidR="00431338">
        <w:rPr>
          <w:rFonts w:asciiTheme="minorHAnsi" w:hAnsiTheme="minorHAnsi"/>
          <w:sz w:val="22"/>
          <w:szCs w:val="22"/>
        </w:rPr>
        <w:t>em hrazené</w:t>
      </w:r>
      <w:r w:rsidR="00EB369E">
        <w:rPr>
          <w:rFonts w:asciiTheme="minorHAnsi" w:hAnsiTheme="minorHAnsi"/>
          <w:sz w:val="22"/>
          <w:szCs w:val="22"/>
        </w:rPr>
        <w:t xml:space="preserve"> pojištěnce.</w:t>
      </w:r>
    </w:p>
    <w:p w:rsidR="00A67E0F" w:rsidRDefault="00EE22C5" w:rsidP="00A67E0F">
      <w:pPr>
        <w:pStyle w:val="Pokraovnseznamu3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67E0F" w:rsidRPr="005C312F">
        <w:rPr>
          <w:rFonts w:asciiTheme="minorHAnsi" w:hAnsiTheme="minorHAnsi"/>
          <w:sz w:val="22"/>
          <w:szCs w:val="22"/>
        </w:rPr>
        <w:t>V roce 201</w:t>
      </w:r>
      <w:r w:rsidR="00587A5D">
        <w:rPr>
          <w:rFonts w:asciiTheme="minorHAnsi" w:hAnsiTheme="minorHAnsi"/>
          <w:sz w:val="22"/>
          <w:szCs w:val="22"/>
        </w:rPr>
        <w:t>8</w:t>
      </w:r>
      <w:r w:rsidR="00A67E0F" w:rsidRPr="005C312F">
        <w:rPr>
          <w:rFonts w:asciiTheme="minorHAnsi" w:hAnsiTheme="minorHAnsi"/>
          <w:sz w:val="22"/>
          <w:szCs w:val="22"/>
        </w:rPr>
        <w:t xml:space="preserve"> dosáhly celkové příjmy zdravotních pojišťoven </w:t>
      </w:r>
      <w:r w:rsidR="00587A5D">
        <w:rPr>
          <w:rFonts w:asciiTheme="minorHAnsi" w:hAnsiTheme="minorHAnsi"/>
          <w:sz w:val="22"/>
          <w:szCs w:val="22"/>
        </w:rPr>
        <w:t>304 568</w:t>
      </w:r>
      <w:r w:rsidR="00985B44">
        <w:rPr>
          <w:rFonts w:asciiTheme="minorHAnsi" w:hAnsiTheme="minorHAnsi"/>
          <w:sz w:val="22"/>
          <w:szCs w:val="22"/>
        </w:rPr>
        <w:t xml:space="preserve"> </w:t>
      </w:r>
      <w:r w:rsidR="00A67E0F" w:rsidRPr="005C312F">
        <w:rPr>
          <w:rFonts w:asciiTheme="minorHAnsi" w:hAnsiTheme="minorHAnsi"/>
          <w:sz w:val="22"/>
          <w:szCs w:val="22"/>
        </w:rPr>
        <w:t xml:space="preserve">mil. Kč, z toho příjmy z vybraného pojistného činily </w:t>
      </w:r>
      <w:r w:rsidR="00587A5D">
        <w:rPr>
          <w:rFonts w:asciiTheme="minorHAnsi" w:hAnsiTheme="minorHAnsi"/>
          <w:sz w:val="22"/>
          <w:szCs w:val="22"/>
        </w:rPr>
        <w:t>236 209</w:t>
      </w:r>
      <w:r w:rsidR="00A67E0F" w:rsidRPr="005C312F">
        <w:rPr>
          <w:rFonts w:asciiTheme="minorHAnsi" w:hAnsiTheme="minorHAnsi"/>
          <w:sz w:val="22"/>
          <w:szCs w:val="22"/>
        </w:rPr>
        <w:t> mil. Kč a pojistné za osoby, za něž je plátcem stát, dosáhlo výše 6</w:t>
      </w:r>
      <w:r w:rsidR="00587A5D">
        <w:rPr>
          <w:rFonts w:asciiTheme="minorHAnsi" w:hAnsiTheme="minorHAnsi"/>
          <w:sz w:val="22"/>
          <w:szCs w:val="22"/>
        </w:rPr>
        <w:t xml:space="preserve">8 359 </w:t>
      </w:r>
      <w:r w:rsidR="00A67E0F" w:rsidRPr="005C312F">
        <w:rPr>
          <w:rFonts w:asciiTheme="minorHAnsi" w:hAnsiTheme="minorHAnsi"/>
          <w:sz w:val="22"/>
          <w:szCs w:val="22"/>
        </w:rPr>
        <w:t>mil. Kč. V porovnání s předchozím rokem 201</w:t>
      </w:r>
      <w:r w:rsidR="00587A5D">
        <w:rPr>
          <w:rFonts w:asciiTheme="minorHAnsi" w:hAnsiTheme="minorHAnsi"/>
          <w:sz w:val="22"/>
          <w:szCs w:val="22"/>
        </w:rPr>
        <w:t>7</w:t>
      </w:r>
      <w:r w:rsidR="00A67E0F" w:rsidRPr="005C312F">
        <w:rPr>
          <w:rFonts w:asciiTheme="minorHAnsi" w:hAnsiTheme="minorHAnsi"/>
          <w:sz w:val="22"/>
          <w:szCs w:val="22"/>
        </w:rPr>
        <w:t xml:space="preserve"> se celkové příjmy zdravotních pojišťoven zvýšily o </w:t>
      </w:r>
      <w:r w:rsidR="00A50A7D">
        <w:rPr>
          <w:rFonts w:asciiTheme="minorHAnsi" w:hAnsiTheme="minorHAnsi"/>
          <w:sz w:val="22"/>
          <w:szCs w:val="22"/>
        </w:rPr>
        <w:t>2</w:t>
      </w:r>
      <w:r w:rsidR="00587A5D">
        <w:rPr>
          <w:rFonts w:asciiTheme="minorHAnsi" w:hAnsiTheme="minorHAnsi"/>
          <w:sz w:val="22"/>
          <w:szCs w:val="22"/>
        </w:rPr>
        <w:t>3 315</w:t>
      </w:r>
      <w:r w:rsidR="00A67E0F" w:rsidRPr="005C312F">
        <w:rPr>
          <w:rFonts w:asciiTheme="minorHAnsi" w:hAnsiTheme="minorHAnsi"/>
          <w:sz w:val="22"/>
          <w:szCs w:val="22"/>
        </w:rPr>
        <w:t xml:space="preserve"> </w:t>
      </w:r>
      <w:r w:rsidR="00765256" w:rsidRPr="005C312F">
        <w:rPr>
          <w:rFonts w:asciiTheme="minorHAnsi" w:hAnsiTheme="minorHAnsi"/>
          <w:sz w:val="22"/>
          <w:szCs w:val="22"/>
        </w:rPr>
        <w:t xml:space="preserve">mil. </w:t>
      </w:r>
      <w:r w:rsidR="00A67E0F" w:rsidRPr="005C312F">
        <w:rPr>
          <w:rFonts w:asciiTheme="minorHAnsi" w:hAnsiTheme="minorHAnsi"/>
          <w:sz w:val="22"/>
          <w:szCs w:val="22"/>
        </w:rPr>
        <w:t>Kč (+</w:t>
      </w:r>
      <w:r w:rsidR="00587A5D">
        <w:rPr>
          <w:rFonts w:asciiTheme="minorHAnsi" w:hAnsiTheme="minorHAnsi"/>
          <w:sz w:val="22"/>
          <w:szCs w:val="22"/>
        </w:rPr>
        <w:t>8,29</w:t>
      </w:r>
      <w:r w:rsidR="00A67E0F" w:rsidRPr="005C312F">
        <w:rPr>
          <w:rFonts w:asciiTheme="minorHAnsi" w:hAnsiTheme="minorHAnsi"/>
          <w:sz w:val="22"/>
          <w:szCs w:val="22"/>
        </w:rPr>
        <w:t xml:space="preserve"> %), a to jak díky výraznému nárůstu ve výběru pojistného (o </w:t>
      </w:r>
      <w:r w:rsidR="00587A5D">
        <w:rPr>
          <w:rFonts w:asciiTheme="minorHAnsi" w:hAnsiTheme="minorHAnsi"/>
          <w:sz w:val="22"/>
          <w:szCs w:val="22"/>
        </w:rPr>
        <w:t>20 209</w:t>
      </w:r>
      <w:r w:rsidR="00765256" w:rsidRPr="005C312F">
        <w:rPr>
          <w:rFonts w:asciiTheme="minorHAnsi" w:hAnsiTheme="minorHAnsi"/>
          <w:sz w:val="22"/>
          <w:szCs w:val="22"/>
        </w:rPr>
        <w:t xml:space="preserve"> mi</w:t>
      </w:r>
      <w:r w:rsidR="00A67E0F" w:rsidRPr="005C312F">
        <w:rPr>
          <w:rFonts w:asciiTheme="minorHAnsi" w:hAnsiTheme="minorHAnsi"/>
          <w:sz w:val="22"/>
          <w:szCs w:val="22"/>
        </w:rPr>
        <w:t xml:space="preserve">l. Kč, tj. o </w:t>
      </w:r>
      <w:r w:rsidR="00587A5D">
        <w:rPr>
          <w:rFonts w:asciiTheme="minorHAnsi" w:hAnsiTheme="minorHAnsi"/>
          <w:sz w:val="22"/>
          <w:szCs w:val="22"/>
        </w:rPr>
        <w:t>9,36</w:t>
      </w:r>
      <w:r w:rsidR="00A67E0F" w:rsidRPr="005C312F">
        <w:rPr>
          <w:rFonts w:asciiTheme="minorHAnsi" w:hAnsiTheme="minorHAnsi"/>
          <w:sz w:val="22"/>
          <w:szCs w:val="22"/>
        </w:rPr>
        <w:t xml:space="preserve"> %), tak i díky nárůstu příjmů ze státního rozpočtu (o </w:t>
      </w:r>
      <w:r w:rsidR="00587A5D">
        <w:rPr>
          <w:rFonts w:asciiTheme="minorHAnsi" w:hAnsiTheme="minorHAnsi"/>
          <w:sz w:val="22"/>
          <w:szCs w:val="22"/>
        </w:rPr>
        <w:t>3 106</w:t>
      </w:r>
      <w:r w:rsidR="00A67E0F" w:rsidRPr="005C312F">
        <w:rPr>
          <w:rFonts w:asciiTheme="minorHAnsi" w:hAnsiTheme="minorHAnsi"/>
          <w:sz w:val="22"/>
          <w:szCs w:val="22"/>
        </w:rPr>
        <w:t xml:space="preserve"> mil. Kč, tj. o </w:t>
      </w:r>
      <w:r w:rsidR="00A50A7D">
        <w:rPr>
          <w:rFonts w:asciiTheme="minorHAnsi" w:hAnsiTheme="minorHAnsi"/>
          <w:sz w:val="22"/>
          <w:szCs w:val="22"/>
        </w:rPr>
        <w:t>4,</w:t>
      </w:r>
      <w:r w:rsidR="00587A5D">
        <w:rPr>
          <w:rFonts w:asciiTheme="minorHAnsi" w:hAnsiTheme="minorHAnsi"/>
          <w:sz w:val="22"/>
          <w:szCs w:val="22"/>
        </w:rPr>
        <w:t>76</w:t>
      </w:r>
      <w:r w:rsidR="00A67E0F" w:rsidRPr="005C312F">
        <w:rPr>
          <w:rFonts w:asciiTheme="minorHAnsi" w:hAnsiTheme="minorHAnsi"/>
          <w:sz w:val="22"/>
          <w:szCs w:val="22"/>
        </w:rPr>
        <w:t xml:space="preserve"> %). </w:t>
      </w:r>
      <w:r w:rsidR="00A50A7D">
        <w:rPr>
          <w:rFonts w:asciiTheme="minorHAnsi" w:hAnsiTheme="minorHAnsi"/>
          <w:sz w:val="22"/>
          <w:szCs w:val="22"/>
        </w:rPr>
        <w:t>N</w:t>
      </w:r>
      <w:r w:rsidR="00A67E0F" w:rsidRPr="005C312F">
        <w:rPr>
          <w:rFonts w:asciiTheme="minorHAnsi" w:hAnsiTheme="minorHAnsi"/>
          <w:sz w:val="22"/>
          <w:szCs w:val="22"/>
        </w:rPr>
        <w:t xml:space="preserve">árůst příjmů ze státního rozpočtu byl dosažen i přes pokles počtu státních pojištěnců, a to </w:t>
      </w:r>
      <w:r w:rsidR="003E2C78" w:rsidRPr="005C312F">
        <w:rPr>
          <w:rFonts w:asciiTheme="minorHAnsi" w:hAnsiTheme="minorHAnsi"/>
          <w:sz w:val="22"/>
          <w:szCs w:val="22"/>
        </w:rPr>
        <w:t xml:space="preserve">díky </w:t>
      </w:r>
      <w:r w:rsidR="00A67E0F" w:rsidRPr="005C312F">
        <w:rPr>
          <w:rFonts w:asciiTheme="minorHAnsi" w:hAnsiTheme="minorHAnsi"/>
          <w:sz w:val="22"/>
          <w:szCs w:val="22"/>
        </w:rPr>
        <w:t xml:space="preserve">zvýšení platby za státního pojištěnce od </w:t>
      </w:r>
      <w:r w:rsidR="003E2C78" w:rsidRPr="005C312F">
        <w:rPr>
          <w:rFonts w:asciiTheme="minorHAnsi" w:hAnsiTheme="minorHAnsi"/>
          <w:sz w:val="22"/>
          <w:szCs w:val="22"/>
        </w:rPr>
        <w:t>ledna</w:t>
      </w:r>
      <w:r w:rsidR="00A67E0F" w:rsidRPr="005C312F">
        <w:rPr>
          <w:rFonts w:asciiTheme="minorHAnsi" w:hAnsiTheme="minorHAnsi"/>
          <w:sz w:val="22"/>
          <w:szCs w:val="22"/>
        </w:rPr>
        <w:t xml:space="preserve"> 201</w:t>
      </w:r>
      <w:r w:rsidR="00587A5D">
        <w:rPr>
          <w:rFonts w:asciiTheme="minorHAnsi" w:hAnsiTheme="minorHAnsi"/>
          <w:sz w:val="22"/>
          <w:szCs w:val="22"/>
        </w:rPr>
        <w:t>8</w:t>
      </w:r>
      <w:r w:rsidR="00CA740A" w:rsidRPr="005C312F">
        <w:rPr>
          <w:rFonts w:asciiTheme="minorHAnsi" w:hAnsiTheme="minorHAnsi"/>
          <w:sz w:val="22"/>
          <w:szCs w:val="22"/>
        </w:rPr>
        <w:t xml:space="preserve"> z</w:t>
      </w:r>
      <w:r w:rsidR="00A67E0F" w:rsidRPr="005C312F">
        <w:rPr>
          <w:rFonts w:asciiTheme="minorHAnsi" w:hAnsiTheme="minorHAnsi"/>
          <w:sz w:val="22"/>
          <w:szCs w:val="22"/>
        </w:rPr>
        <w:t xml:space="preserve"> </w:t>
      </w:r>
      <w:r w:rsidR="00587A5D">
        <w:rPr>
          <w:rFonts w:asciiTheme="minorHAnsi" w:hAnsiTheme="minorHAnsi"/>
          <w:sz w:val="22"/>
          <w:szCs w:val="22"/>
        </w:rPr>
        <w:t>92</w:t>
      </w:r>
      <w:r w:rsidR="00A50A7D">
        <w:rPr>
          <w:rFonts w:asciiTheme="minorHAnsi" w:hAnsiTheme="minorHAnsi"/>
          <w:sz w:val="22"/>
          <w:szCs w:val="22"/>
        </w:rPr>
        <w:t>0</w:t>
      </w:r>
      <w:r w:rsidR="00A67E0F" w:rsidRPr="005C312F">
        <w:rPr>
          <w:rFonts w:asciiTheme="minorHAnsi" w:hAnsiTheme="minorHAnsi"/>
          <w:sz w:val="22"/>
          <w:szCs w:val="22"/>
        </w:rPr>
        <w:t xml:space="preserve"> Kč na </w:t>
      </w:r>
      <w:r w:rsidR="00A50A7D">
        <w:rPr>
          <w:rFonts w:asciiTheme="minorHAnsi" w:hAnsiTheme="minorHAnsi"/>
          <w:sz w:val="22"/>
          <w:szCs w:val="22"/>
        </w:rPr>
        <w:t>9</w:t>
      </w:r>
      <w:r w:rsidR="00587A5D">
        <w:rPr>
          <w:rFonts w:asciiTheme="minorHAnsi" w:hAnsiTheme="minorHAnsi"/>
          <w:sz w:val="22"/>
          <w:szCs w:val="22"/>
        </w:rPr>
        <w:t>69</w:t>
      </w:r>
      <w:r w:rsidR="00A67E0F" w:rsidRPr="005C312F">
        <w:rPr>
          <w:rFonts w:asciiTheme="minorHAnsi" w:hAnsiTheme="minorHAnsi"/>
          <w:sz w:val="22"/>
          <w:szCs w:val="22"/>
        </w:rPr>
        <w:t xml:space="preserve"> Kč. </w:t>
      </w:r>
      <w:r w:rsidR="0036478E">
        <w:rPr>
          <w:rFonts w:asciiTheme="minorHAnsi" w:hAnsiTheme="minorHAnsi"/>
          <w:sz w:val="22"/>
          <w:szCs w:val="22"/>
        </w:rPr>
        <w:t>Nárůst vybraného pojistného odrážel mzdový vývoj (nominální vývoj průměrné hrubé mzdy v</w:t>
      </w:r>
      <w:r w:rsidR="000D3B15">
        <w:rPr>
          <w:rFonts w:asciiTheme="minorHAnsi" w:hAnsiTheme="minorHAnsi"/>
          <w:sz w:val="22"/>
          <w:szCs w:val="22"/>
        </w:rPr>
        <w:t> </w:t>
      </w:r>
      <w:r w:rsidR="0036478E">
        <w:rPr>
          <w:rFonts w:asciiTheme="minorHAnsi" w:hAnsiTheme="minorHAnsi"/>
          <w:sz w:val="22"/>
          <w:szCs w:val="22"/>
        </w:rPr>
        <w:t>roce</w:t>
      </w:r>
      <w:r w:rsidR="000D3B15">
        <w:rPr>
          <w:rFonts w:asciiTheme="minorHAnsi" w:hAnsiTheme="minorHAnsi"/>
          <w:sz w:val="22"/>
          <w:szCs w:val="22"/>
        </w:rPr>
        <w:t xml:space="preserve"> 201</w:t>
      </w:r>
      <w:r w:rsidR="00431338">
        <w:rPr>
          <w:rFonts w:asciiTheme="minorHAnsi" w:hAnsiTheme="minorHAnsi"/>
          <w:sz w:val="22"/>
          <w:szCs w:val="22"/>
        </w:rPr>
        <w:t>8</w:t>
      </w:r>
      <w:r w:rsidR="0036478E">
        <w:rPr>
          <w:rFonts w:asciiTheme="minorHAnsi" w:hAnsiTheme="minorHAnsi"/>
          <w:sz w:val="22"/>
          <w:szCs w:val="22"/>
        </w:rPr>
        <w:t>: +</w:t>
      </w:r>
      <w:r w:rsidR="00587A5D">
        <w:rPr>
          <w:rFonts w:asciiTheme="minorHAnsi" w:hAnsiTheme="minorHAnsi"/>
          <w:sz w:val="22"/>
          <w:szCs w:val="22"/>
        </w:rPr>
        <w:t>8,1</w:t>
      </w:r>
      <w:r w:rsidR="006D2DCE">
        <w:rPr>
          <w:rFonts w:asciiTheme="minorHAnsi" w:hAnsiTheme="minorHAnsi"/>
          <w:sz w:val="22"/>
          <w:szCs w:val="22"/>
        </w:rPr>
        <w:t xml:space="preserve"> </w:t>
      </w:r>
      <w:r w:rsidR="0036478E">
        <w:rPr>
          <w:rFonts w:asciiTheme="minorHAnsi" w:hAnsiTheme="minorHAnsi"/>
          <w:sz w:val="22"/>
          <w:szCs w:val="22"/>
        </w:rPr>
        <w:t>%)</w:t>
      </w:r>
      <w:r w:rsidR="000D3B15">
        <w:rPr>
          <w:rFonts w:asciiTheme="minorHAnsi" w:hAnsiTheme="minorHAnsi"/>
          <w:sz w:val="22"/>
          <w:szCs w:val="22"/>
        </w:rPr>
        <w:t>, rekordně nízkou nezaměstnanost a příznivý ekonomický vývoj v ČR, v Evropě i celém světě.</w:t>
      </w:r>
    </w:p>
    <w:p w:rsidR="00A67E0F" w:rsidRPr="005C312F" w:rsidRDefault="00A67E0F" w:rsidP="00A67E0F">
      <w:pPr>
        <w:pStyle w:val="Zkladntext"/>
        <w:spacing w:after="120"/>
        <w:jc w:val="both"/>
        <w:rPr>
          <w:rFonts w:asciiTheme="minorHAnsi" w:hAnsiTheme="minorHAnsi"/>
          <w:b w:val="0"/>
          <w:sz w:val="22"/>
          <w:szCs w:val="22"/>
        </w:rPr>
      </w:pPr>
      <w:r w:rsidRPr="005C312F">
        <w:rPr>
          <w:rFonts w:asciiTheme="minorHAnsi" w:hAnsiTheme="minorHAnsi"/>
          <w:b w:val="0"/>
          <w:sz w:val="22"/>
          <w:szCs w:val="22"/>
        </w:rPr>
        <w:t xml:space="preserve">V tabulce č. 3 a v grafu č. 3 přílohy je dokumentován vývoj příjmů zdravotních pojišťoven na 1 pojištěnce v členění na „státní“ pojištěnce, na osoby, za něž není plátcem pojistného stát (dále jen „nestátní“ pojištěnec) a na osoby bez ohledu, do které kategorie plátce pojistného patří. </w:t>
      </w:r>
    </w:p>
    <w:p w:rsidR="00A67E0F" w:rsidRPr="005C312F" w:rsidRDefault="00A67E0F" w:rsidP="00A67E0F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  <w:r w:rsidRPr="005C312F">
        <w:rPr>
          <w:rFonts w:asciiTheme="minorHAnsi" w:hAnsiTheme="minorHAnsi"/>
          <w:b w:val="0"/>
          <w:sz w:val="22"/>
          <w:szCs w:val="22"/>
        </w:rPr>
        <w:t>V roce 201</w:t>
      </w:r>
      <w:r w:rsidR="00587A5D">
        <w:rPr>
          <w:rFonts w:asciiTheme="minorHAnsi" w:hAnsiTheme="minorHAnsi"/>
          <w:b w:val="0"/>
          <w:sz w:val="22"/>
          <w:szCs w:val="22"/>
        </w:rPr>
        <w:t>8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dosáhla hodnota celkového průměrného příjmu na 1 pojištěnce výše </w:t>
      </w:r>
      <w:r w:rsidR="00587A5D">
        <w:rPr>
          <w:rFonts w:asciiTheme="minorHAnsi" w:hAnsiTheme="minorHAnsi"/>
          <w:b w:val="0"/>
          <w:sz w:val="22"/>
          <w:szCs w:val="22"/>
        </w:rPr>
        <w:t>28 991</w:t>
      </w:r>
      <w:r w:rsidRPr="005C312F">
        <w:rPr>
          <w:rFonts w:asciiTheme="minorHAnsi" w:hAnsiTheme="minorHAnsi"/>
          <w:b w:val="0"/>
          <w:sz w:val="22"/>
          <w:szCs w:val="22"/>
        </w:rPr>
        <w:t> Kč, což představuje oproti roku 201</w:t>
      </w:r>
      <w:r w:rsidR="00587A5D">
        <w:rPr>
          <w:rFonts w:asciiTheme="minorHAnsi" w:hAnsiTheme="minorHAnsi"/>
          <w:b w:val="0"/>
          <w:sz w:val="22"/>
          <w:szCs w:val="22"/>
        </w:rPr>
        <w:t>7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nárůst o </w:t>
      </w:r>
      <w:r w:rsidR="00587A5D">
        <w:rPr>
          <w:rFonts w:asciiTheme="minorHAnsi" w:hAnsiTheme="minorHAnsi"/>
          <w:b w:val="0"/>
          <w:sz w:val="22"/>
          <w:szCs w:val="22"/>
        </w:rPr>
        <w:t>2 129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Kč, tj. o </w:t>
      </w:r>
      <w:r w:rsidR="000D3B15">
        <w:rPr>
          <w:rFonts w:asciiTheme="minorHAnsi" w:hAnsiTheme="minorHAnsi"/>
          <w:b w:val="0"/>
          <w:sz w:val="22"/>
          <w:szCs w:val="22"/>
        </w:rPr>
        <w:t>7,</w:t>
      </w:r>
      <w:r w:rsidR="00587A5D">
        <w:rPr>
          <w:rFonts w:asciiTheme="minorHAnsi" w:hAnsiTheme="minorHAnsi"/>
          <w:b w:val="0"/>
          <w:sz w:val="22"/>
          <w:szCs w:val="22"/>
        </w:rPr>
        <w:t>93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%. Zatímco příjmy v roce 201</w:t>
      </w:r>
      <w:r w:rsidR="00587A5D">
        <w:rPr>
          <w:rFonts w:asciiTheme="minorHAnsi" w:hAnsiTheme="minorHAnsi"/>
          <w:b w:val="0"/>
          <w:sz w:val="22"/>
          <w:szCs w:val="22"/>
        </w:rPr>
        <w:t>8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z vybraného pojistného na 1 „nestátního“ pojištěnce činily </w:t>
      </w:r>
      <w:r w:rsidR="00587A5D">
        <w:rPr>
          <w:rFonts w:asciiTheme="minorHAnsi" w:hAnsiTheme="minorHAnsi"/>
          <w:b w:val="0"/>
          <w:sz w:val="22"/>
          <w:szCs w:val="22"/>
        </w:rPr>
        <w:t>51 055</w:t>
      </w:r>
      <w:r w:rsidRPr="005C312F">
        <w:rPr>
          <w:rFonts w:asciiTheme="minorHAnsi" w:hAnsiTheme="minorHAnsi"/>
          <w:b w:val="0"/>
          <w:sz w:val="22"/>
          <w:szCs w:val="22"/>
        </w:rPr>
        <w:t> Kč (nárůst oproti roku 201</w:t>
      </w:r>
      <w:r w:rsidR="00587A5D">
        <w:rPr>
          <w:rFonts w:asciiTheme="minorHAnsi" w:hAnsiTheme="minorHAnsi"/>
          <w:b w:val="0"/>
          <w:sz w:val="22"/>
          <w:szCs w:val="22"/>
        </w:rPr>
        <w:t>7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o </w:t>
      </w:r>
      <w:r w:rsidR="00587A5D">
        <w:rPr>
          <w:rFonts w:asciiTheme="minorHAnsi" w:hAnsiTheme="minorHAnsi"/>
          <w:b w:val="0"/>
          <w:sz w:val="22"/>
          <w:szCs w:val="22"/>
        </w:rPr>
        <w:t>3 682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Kč, tj. o </w:t>
      </w:r>
      <w:r w:rsidR="000D3B15">
        <w:rPr>
          <w:rFonts w:asciiTheme="minorHAnsi" w:hAnsiTheme="minorHAnsi"/>
          <w:b w:val="0"/>
          <w:sz w:val="22"/>
          <w:szCs w:val="22"/>
        </w:rPr>
        <w:t>7,</w:t>
      </w:r>
      <w:r w:rsidR="00587A5D">
        <w:rPr>
          <w:rFonts w:asciiTheme="minorHAnsi" w:hAnsiTheme="minorHAnsi"/>
          <w:b w:val="0"/>
          <w:sz w:val="22"/>
          <w:szCs w:val="22"/>
        </w:rPr>
        <w:t>7</w:t>
      </w:r>
      <w:r w:rsidR="000D3B15">
        <w:rPr>
          <w:rFonts w:asciiTheme="minorHAnsi" w:hAnsiTheme="minorHAnsi"/>
          <w:b w:val="0"/>
          <w:sz w:val="22"/>
          <w:szCs w:val="22"/>
        </w:rPr>
        <w:t>7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%), příjmy ze státního rozpočtu na jednoho „státního“ pojištěnce dosáhly hodnoty </w:t>
      </w:r>
      <w:r w:rsidR="00733CB4" w:rsidRPr="005C312F">
        <w:rPr>
          <w:rFonts w:asciiTheme="minorHAnsi" w:hAnsiTheme="minorHAnsi"/>
          <w:b w:val="0"/>
          <w:sz w:val="22"/>
          <w:szCs w:val="22"/>
        </w:rPr>
        <w:t>1</w:t>
      </w:r>
      <w:r w:rsidR="000D3B15">
        <w:rPr>
          <w:rFonts w:asciiTheme="minorHAnsi" w:hAnsiTheme="minorHAnsi"/>
          <w:b w:val="0"/>
          <w:sz w:val="22"/>
          <w:szCs w:val="22"/>
        </w:rPr>
        <w:t>1</w:t>
      </w:r>
      <w:r w:rsidR="00733CB4" w:rsidRPr="005C312F">
        <w:rPr>
          <w:rFonts w:asciiTheme="minorHAnsi" w:hAnsiTheme="minorHAnsi"/>
          <w:b w:val="0"/>
          <w:sz w:val="22"/>
          <w:szCs w:val="22"/>
        </w:rPr>
        <w:t> </w:t>
      </w:r>
      <w:r w:rsidR="00587A5D">
        <w:rPr>
          <w:rFonts w:asciiTheme="minorHAnsi" w:hAnsiTheme="minorHAnsi"/>
          <w:b w:val="0"/>
          <w:sz w:val="22"/>
          <w:szCs w:val="22"/>
        </w:rPr>
        <w:t>628</w:t>
      </w:r>
      <w:r w:rsidRPr="005C312F">
        <w:rPr>
          <w:rFonts w:asciiTheme="minorHAnsi" w:hAnsiTheme="minorHAnsi"/>
          <w:b w:val="0"/>
          <w:sz w:val="22"/>
          <w:szCs w:val="22"/>
        </w:rPr>
        <w:t> Kč (nárůst oproti roku 201</w:t>
      </w:r>
      <w:r w:rsidR="00587A5D">
        <w:rPr>
          <w:rFonts w:asciiTheme="minorHAnsi" w:hAnsiTheme="minorHAnsi"/>
          <w:b w:val="0"/>
          <w:sz w:val="22"/>
          <w:szCs w:val="22"/>
        </w:rPr>
        <w:t>7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o </w:t>
      </w:r>
      <w:r w:rsidR="00587A5D">
        <w:rPr>
          <w:rFonts w:asciiTheme="minorHAnsi" w:hAnsiTheme="minorHAnsi"/>
          <w:b w:val="0"/>
          <w:sz w:val="22"/>
          <w:szCs w:val="22"/>
        </w:rPr>
        <w:t>588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Kč, tj. o </w:t>
      </w:r>
      <w:r w:rsidR="000D3B15">
        <w:rPr>
          <w:rFonts w:asciiTheme="minorHAnsi" w:hAnsiTheme="minorHAnsi"/>
          <w:b w:val="0"/>
          <w:sz w:val="22"/>
          <w:szCs w:val="22"/>
        </w:rPr>
        <w:t>5,</w:t>
      </w:r>
      <w:r w:rsidR="00587A5D">
        <w:rPr>
          <w:rFonts w:asciiTheme="minorHAnsi" w:hAnsiTheme="minorHAnsi"/>
          <w:b w:val="0"/>
          <w:sz w:val="22"/>
          <w:szCs w:val="22"/>
        </w:rPr>
        <w:t>33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%). Rozložení pojištěnců na „státní“ a „nestátní“ pojištěnce </w:t>
      </w:r>
      <w:r w:rsidR="00925F9E" w:rsidRPr="005C312F">
        <w:rPr>
          <w:rFonts w:asciiTheme="minorHAnsi" w:hAnsiTheme="minorHAnsi"/>
          <w:b w:val="0"/>
          <w:sz w:val="22"/>
          <w:szCs w:val="22"/>
        </w:rPr>
        <w:t xml:space="preserve">pokračovalo </w:t>
      </w:r>
      <w:r w:rsidR="001406B3" w:rsidRPr="005C312F">
        <w:rPr>
          <w:rFonts w:asciiTheme="minorHAnsi" w:hAnsiTheme="minorHAnsi"/>
          <w:b w:val="0"/>
          <w:sz w:val="22"/>
          <w:szCs w:val="22"/>
        </w:rPr>
        <w:t>i</w:t>
      </w:r>
      <w:r w:rsidR="00936977">
        <w:rPr>
          <w:rFonts w:asciiTheme="minorHAnsi" w:hAnsiTheme="minorHAnsi"/>
          <w:b w:val="0"/>
          <w:sz w:val="22"/>
          <w:szCs w:val="22"/>
        </w:rPr>
        <w:t> </w:t>
      </w:r>
      <w:r w:rsidR="00925F9E" w:rsidRPr="005C312F">
        <w:rPr>
          <w:rFonts w:asciiTheme="minorHAnsi" w:hAnsiTheme="minorHAnsi"/>
          <w:b w:val="0"/>
          <w:sz w:val="22"/>
          <w:szCs w:val="22"/>
        </w:rPr>
        <w:t>v</w:t>
      </w:r>
      <w:r w:rsidR="00936977">
        <w:rPr>
          <w:rFonts w:asciiTheme="minorHAnsi" w:hAnsiTheme="minorHAnsi"/>
          <w:b w:val="0"/>
          <w:sz w:val="22"/>
          <w:szCs w:val="22"/>
        </w:rPr>
        <w:t> </w:t>
      </w:r>
      <w:r w:rsidR="00925F9E" w:rsidRPr="005C312F">
        <w:rPr>
          <w:rFonts w:asciiTheme="minorHAnsi" w:hAnsiTheme="minorHAnsi"/>
          <w:b w:val="0"/>
          <w:sz w:val="22"/>
          <w:szCs w:val="22"/>
        </w:rPr>
        <w:t>roce 201</w:t>
      </w:r>
      <w:r w:rsidR="00716AF2">
        <w:rPr>
          <w:rFonts w:asciiTheme="minorHAnsi" w:hAnsiTheme="minorHAnsi"/>
          <w:b w:val="0"/>
          <w:sz w:val="22"/>
          <w:szCs w:val="22"/>
        </w:rPr>
        <w:t>8</w:t>
      </w:r>
      <w:r w:rsidR="00925F9E" w:rsidRPr="005C312F">
        <w:rPr>
          <w:rFonts w:asciiTheme="minorHAnsi" w:hAnsiTheme="minorHAnsi"/>
          <w:b w:val="0"/>
          <w:sz w:val="22"/>
          <w:szCs w:val="22"/>
        </w:rPr>
        <w:t xml:space="preserve"> v trendu „přesunu“ pojištěnců z kategorie „státní“ do kategorie „nestátní“ - 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průměrný počet „státních“ pojištěnců se </w:t>
      </w:r>
      <w:r w:rsidR="00CE4999" w:rsidRPr="005C312F">
        <w:rPr>
          <w:rFonts w:asciiTheme="minorHAnsi" w:hAnsiTheme="minorHAnsi"/>
          <w:b w:val="0"/>
          <w:sz w:val="22"/>
          <w:szCs w:val="22"/>
        </w:rPr>
        <w:t>v roce 201</w:t>
      </w:r>
      <w:r w:rsidR="00716AF2">
        <w:rPr>
          <w:rFonts w:asciiTheme="minorHAnsi" w:hAnsiTheme="minorHAnsi"/>
          <w:b w:val="0"/>
          <w:sz w:val="22"/>
          <w:szCs w:val="22"/>
        </w:rPr>
        <w:t>8</w:t>
      </w:r>
      <w:r w:rsidR="00CE4999" w:rsidRPr="005C312F">
        <w:rPr>
          <w:rFonts w:asciiTheme="minorHAnsi" w:hAnsiTheme="minorHAnsi"/>
          <w:b w:val="0"/>
          <w:sz w:val="22"/>
          <w:szCs w:val="22"/>
        </w:rPr>
        <w:t xml:space="preserve"> oproti roku 201</w:t>
      </w:r>
      <w:r w:rsidR="00716AF2">
        <w:rPr>
          <w:rFonts w:asciiTheme="minorHAnsi" w:hAnsiTheme="minorHAnsi"/>
          <w:b w:val="0"/>
          <w:sz w:val="22"/>
          <w:szCs w:val="22"/>
        </w:rPr>
        <w:t>7</w:t>
      </w:r>
      <w:r w:rsidR="00CE4999" w:rsidRPr="005C312F">
        <w:rPr>
          <w:rFonts w:asciiTheme="minorHAnsi" w:hAnsiTheme="minorHAnsi"/>
          <w:b w:val="0"/>
          <w:sz w:val="22"/>
          <w:szCs w:val="22"/>
        </w:rPr>
        <w:t xml:space="preserve"> 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snížil o </w:t>
      </w:r>
      <w:r w:rsidR="00716AF2">
        <w:rPr>
          <w:rFonts w:asciiTheme="minorHAnsi" w:hAnsiTheme="minorHAnsi"/>
          <w:b w:val="0"/>
          <w:sz w:val="22"/>
          <w:szCs w:val="22"/>
        </w:rPr>
        <w:t>31 783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(o </w:t>
      </w:r>
      <w:r w:rsidR="00925F9E" w:rsidRPr="005C312F">
        <w:rPr>
          <w:rFonts w:asciiTheme="minorHAnsi" w:hAnsiTheme="minorHAnsi"/>
          <w:b w:val="0"/>
          <w:sz w:val="22"/>
          <w:szCs w:val="22"/>
        </w:rPr>
        <w:t>0,</w:t>
      </w:r>
      <w:r w:rsidR="00716AF2">
        <w:rPr>
          <w:rFonts w:asciiTheme="minorHAnsi" w:hAnsiTheme="minorHAnsi"/>
          <w:b w:val="0"/>
          <w:sz w:val="22"/>
          <w:szCs w:val="22"/>
        </w:rPr>
        <w:t>54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%) na </w:t>
      </w:r>
      <w:r w:rsidR="00925F9E" w:rsidRPr="005C312F">
        <w:rPr>
          <w:rFonts w:asciiTheme="minorHAnsi" w:hAnsiTheme="minorHAnsi"/>
          <w:b w:val="0"/>
          <w:sz w:val="22"/>
          <w:szCs w:val="22"/>
        </w:rPr>
        <w:t>5</w:t>
      </w:r>
      <w:r w:rsidR="00A75BFC">
        <w:rPr>
          <w:rFonts w:asciiTheme="minorHAnsi" w:hAnsiTheme="minorHAnsi"/>
          <w:b w:val="0"/>
          <w:sz w:val="22"/>
          <w:szCs w:val="22"/>
        </w:rPr>
        <w:t> </w:t>
      </w:r>
      <w:r w:rsidR="00716AF2">
        <w:rPr>
          <w:rFonts w:asciiTheme="minorHAnsi" w:hAnsiTheme="minorHAnsi"/>
          <w:b w:val="0"/>
          <w:sz w:val="22"/>
          <w:szCs w:val="22"/>
        </w:rPr>
        <w:t>878</w:t>
      </w:r>
      <w:r w:rsidR="00A75BFC">
        <w:rPr>
          <w:rFonts w:asciiTheme="minorHAnsi" w:hAnsiTheme="minorHAnsi"/>
          <w:b w:val="0"/>
          <w:sz w:val="22"/>
          <w:szCs w:val="22"/>
        </w:rPr>
        <w:t> </w:t>
      </w:r>
      <w:r w:rsidR="00716AF2">
        <w:rPr>
          <w:rFonts w:asciiTheme="minorHAnsi" w:hAnsiTheme="minorHAnsi"/>
          <w:b w:val="0"/>
          <w:sz w:val="22"/>
          <w:szCs w:val="22"/>
        </w:rPr>
        <w:t>865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pojištěnců, </w:t>
      </w:r>
      <w:r w:rsidRPr="005C312F">
        <w:rPr>
          <w:rFonts w:asciiTheme="minorHAnsi" w:hAnsiTheme="minorHAnsi"/>
          <w:b w:val="0"/>
          <w:sz w:val="22"/>
          <w:szCs w:val="22"/>
        </w:rPr>
        <w:lastRenderedPageBreak/>
        <w:t xml:space="preserve">průměrný počet „nestátních“ pojištěnců vzrostl o </w:t>
      </w:r>
      <w:r w:rsidR="00716AF2">
        <w:rPr>
          <w:rFonts w:asciiTheme="minorHAnsi" w:hAnsiTheme="minorHAnsi"/>
          <w:b w:val="0"/>
          <w:sz w:val="22"/>
          <w:szCs w:val="22"/>
        </w:rPr>
        <w:t>66 949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(o </w:t>
      </w:r>
      <w:r w:rsidR="00925F9E" w:rsidRPr="005C312F">
        <w:rPr>
          <w:rFonts w:asciiTheme="minorHAnsi" w:hAnsiTheme="minorHAnsi"/>
          <w:b w:val="0"/>
          <w:sz w:val="22"/>
          <w:szCs w:val="22"/>
        </w:rPr>
        <w:t>1,</w:t>
      </w:r>
      <w:r w:rsidR="00716AF2">
        <w:rPr>
          <w:rFonts w:asciiTheme="minorHAnsi" w:hAnsiTheme="minorHAnsi"/>
          <w:b w:val="0"/>
          <w:sz w:val="22"/>
          <w:szCs w:val="22"/>
        </w:rPr>
        <w:t>4</w:t>
      </w:r>
      <w:r w:rsidR="00A75BFC">
        <w:rPr>
          <w:rFonts w:asciiTheme="minorHAnsi" w:hAnsiTheme="minorHAnsi"/>
          <w:b w:val="0"/>
          <w:sz w:val="22"/>
          <w:szCs w:val="22"/>
        </w:rPr>
        <w:t>7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%) na </w:t>
      </w:r>
      <w:r w:rsidR="00925F9E" w:rsidRPr="005C312F">
        <w:rPr>
          <w:rFonts w:asciiTheme="minorHAnsi" w:hAnsiTheme="minorHAnsi"/>
          <w:b w:val="0"/>
          <w:sz w:val="22"/>
          <w:szCs w:val="22"/>
        </w:rPr>
        <w:t>4</w:t>
      </w:r>
      <w:r w:rsidR="00716AF2">
        <w:rPr>
          <w:rFonts w:asciiTheme="minorHAnsi" w:hAnsiTheme="minorHAnsi"/>
          <w:b w:val="0"/>
          <w:sz w:val="22"/>
          <w:szCs w:val="22"/>
        </w:rPr>
        <w:t> 626 583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pojištěnců, průměrný celkový počet pojištěnců činil </w:t>
      </w:r>
      <w:r w:rsidR="00925F9E" w:rsidRPr="005C312F">
        <w:rPr>
          <w:rFonts w:asciiTheme="minorHAnsi" w:hAnsiTheme="minorHAnsi"/>
          <w:b w:val="0"/>
          <w:sz w:val="22"/>
          <w:szCs w:val="22"/>
        </w:rPr>
        <w:t>10 </w:t>
      </w:r>
      <w:r w:rsidR="00716AF2">
        <w:rPr>
          <w:rFonts w:asciiTheme="minorHAnsi" w:hAnsiTheme="minorHAnsi"/>
          <w:b w:val="0"/>
          <w:sz w:val="22"/>
          <w:szCs w:val="22"/>
        </w:rPr>
        <w:t>505</w:t>
      </w:r>
      <w:r w:rsidR="00925F9E" w:rsidRPr="005C312F">
        <w:rPr>
          <w:rFonts w:asciiTheme="minorHAnsi" w:hAnsiTheme="minorHAnsi"/>
          <w:b w:val="0"/>
          <w:sz w:val="22"/>
          <w:szCs w:val="22"/>
        </w:rPr>
        <w:t> </w:t>
      </w:r>
      <w:r w:rsidR="00716AF2">
        <w:rPr>
          <w:rFonts w:asciiTheme="minorHAnsi" w:hAnsiTheme="minorHAnsi"/>
          <w:b w:val="0"/>
          <w:sz w:val="22"/>
          <w:szCs w:val="22"/>
        </w:rPr>
        <w:t>448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(nárůst o </w:t>
      </w:r>
      <w:r w:rsidR="00716AF2">
        <w:rPr>
          <w:rFonts w:asciiTheme="minorHAnsi" w:hAnsiTheme="minorHAnsi"/>
          <w:b w:val="0"/>
          <w:sz w:val="22"/>
          <w:szCs w:val="22"/>
        </w:rPr>
        <w:t>35 166</w:t>
      </w:r>
      <w:r w:rsidRPr="005C312F">
        <w:rPr>
          <w:rFonts w:asciiTheme="minorHAnsi" w:hAnsiTheme="minorHAnsi"/>
          <w:b w:val="0"/>
          <w:sz w:val="22"/>
          <w:szCs w:val="22"/>
        </w:rPr>
        <w:t xml:space="preserve"> pojištěnců, tj. 0,</w:t>
      </w:r>
      <w:r w:rsidR="00716AF2">
        <w:rPr>
          <w:rFonts w:asciiTheme="minorHAnsi" w:hAnsiTheme="minorHAnsi"/>
          <w:b w:val="0"/>
          <w:sz w:val="22"/>
          <w:szCs w:val="22"/>
        </w:rPr>
        <w:t>34</w:t>
      </w:r>
      <w:r w:rsidR="00936977">
        <w:rPr>
          <w:rFonts w:asciiTheme="minorHAnsi" w:hAnsiTheme="minorHAnsi"/>
          <w:b w:val="0"/>
          <w:sz w:val="22"/>
          <w:szCs w:val="22"/>
        </w:rPr>
        <w:t xml:space="preserve"> </w:t>
      </w:r>
      <w:r w:rsidRPr="005C312F">
        <w:rPr>
          <w:rFonts w:asciiTheme="minorHAnsi" w:hAnsiTheme="minorHAnsi"/>
          <w:b w:val="0"/>
          <w:sz w:val="22"/>
          <w:szCs w:val="22"/>
        </w:rPr>
        <w:t>%).</w:t>
      </w:r>
    </w:p>
    <w:p w:rsidR="00A67E0F" w:rsidRPr="005C312F" w:rsidRDefault="00A67E0F" w:rsidP="00A67E0F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</w:p>
    <w:p w:rsidR="00A67E0F" w:rsidRPr="005C312F" w:rsidRDefault="00A67E0F" w:rsidP="00A67E0F">
      <w:pPr>
        <w:rPr>
          <w:rFonts w:asciiTheme="minorHAnsi" w:hAnsiTheme="minorHAnsi"/>
          <w:sz w:val="22"/>
        </w:rPr>
      </w:pPr>
      <w:r w:rsidRPr="005C312F">
        <w:rPr>
          <w:rFonts w:asciiTheme="minorHAnsi" w:hAnsiTheme="minorHAnsi"/>
          <w:sz w:val="22"/>
        </w:rPr>
        <w:t>Tabulka 4a přílohy dokumentuje vývoj podílu platby za „státní“ a „nestátní“ pojištěnce od roku 1998 do roku 201</w:t>
      </w:r>
      <w:r w:rsidR="00716AF2">
        <w:rPr>
          <w:rFonts w:asciiTheme="minorHAnsi" w:hAnsiTheme="minorHAnsi"/>
          <w:sz w:val="22"/>
        </w:rPr>
        <w:t>8</w:t>
      </w:r>
      <w:r w:rsidRPr="005C312F">
        <w:rPr>
          <w:rFonts w:asciiTheme="minorHAnsi" w:hAnsiTheme="minorHAnsi"/>
          <w:sz w:val="22"/>
        </w:rPr>
        <w:t>. Podíl příjmů za „státní“ pojištěnce</w:t>
      </w:r>
      <w:r w:rsidR="007B7F14" w:rsidRPr="005C312F">
        <w:rPr>
          <w:rFonts w:asciiTheme="minorHAnsi" w:hAnsiTheme="minorHAnsi"/>
          <w:sz w:val="22"/>
        </w:rPr>
        <w:t>:</w:t>
      </w:r>
    </w:p>
    <w:p w:rsidR="00A67E0F" w:rsidRPr="005C312F" w:rsidRDefault="00A67E0F" w:rsidP="00A67E0F">
      <w:pPr>
        <w:numPr>
          <w:ilvl w:val="0"/>
          <w:numId w:val="3"/>
        </w:numPr>
        <w:tabs>
          <w:tab w:val="clear" w:pos="1571"/>
          <w:tab w:val="num" w:pos="284"/>
        </w:tabs>
        <w:spacing w:before="0" w:after="0" w:line="240" w:lineRule="auto"/>
        <w:ind w:left="0" w:firstLine="0"/>
        <w:rPr>
          <w:rFonts w:asciiTheme="minorHAnsi" w:hAnsiTheme="minorHAnsi"/>
          <w:sz w:val="22"/>
        </w:rPr>
      </w:pPr>
      <w:r w:rsidRPr="005C312F">
        <w:rPr>
          <w:rFonts w:asciiTheme="minorHAnsi" w:hAnsiTheme="minorHAnsi"/>
          <w:sz w:val="22"/>
        </w:rPr>
        <w:t>v roce 1999 dosahoval 24,8 %, přitom podíl počtu „státních“ pojištěnců byl 56,0 %;</w:t>
      </w:r>
    </w:p>
    <w:p w:rsidR="00A67E0F" w:rsidRPr="005C312F" w:rsidRDefault="00A67E0F" w:rsidP="00A67E0F">
      <w:pPr>
        <w:numPr>
          <w:ilvl w:val="0"/>
          <w:numId w:val="3"/>
        </w:numPr>
        <w:tabs>
          <w:tab w:val="clear" w:pos="1571"/>
          <w:tab w:val="num" w:pos="284"/>
        </w:tabs>
        <w:spacing w:before="0" w:after="120" w:line="240" w:lineRule="auto"/>
        <w:ind w:left="0" w:firstLine="0"/>
        <w:rPr>
          <w:rFonts w:asciiTheme="minorHAnsi" w:hAnsiTheme="minorHAnsi"/>
          <w:sz w:val="22"/>
        </w:rPr>
      </w:pPr>
      <w:r w:rsidRPr="005C312F">
        <w:rPr>
          <w:rFonts w:asciiTheme="minorHAnsi" w:hAnsiTheme="minorHAnsi"/>
          <w:sz w:val="22"/>
        </w:rPr>
        <w:t>v roce 201</w:t>
      </w:r>
      <w:r w:rsidR="00716AF2">
        <w:rPr>
          <w:rFonts w:asciiTheme="minorHAnsi" w:hAnsiTheme="minorHAnsi"/>
          <w:sz w:val="22"/>
        </w:rPr>
        <w:t>8</w:t>
      </w:r>
      <w:r w:rsidRPr="005C312F">
        <w:rPr>
          <w:rFonts w:asciiTheme="minorHAnsi" w:hAnsiTheme="minorHAnsi"/>
          <w:sz w:val="22"/>
        </w:rPr>
        <w:t xml:space="preserve"> činil podíl platby za „státní“ pojištěnc</w:t>
      </w:r>
      <w:r w:rsidR="00936977">
        <w:rPr>
          <w:rFonts w:asciiTheme="minorHAnsi" w:hAnsiTheme="minorHAnsi"/>
          <w:sz w:val="22"/>
        </w:rPr>
        <w:t>e</w:t>
      </w:r>
      <w:r w:rsidRPr="005C312F">
        <w:rPr>
          <w:rFonts w:asciiTheme="minorHAnsi" w:hAnsiTheme="minorHAnsi"/>
          <w:sz w:val="22"/>
        </w:rPr>
        <w:t xml:space="preserve"> </w:t>
      </w:r>
      <w:r w:rsidR="00525D52" w:rsidRPr="005C312F">
        <w:rPr>
          <w:rFonts w:asciiTheme="minorHAnsi" w:hAnsiTheme="minorHAnsi"/>
          <w:sz w:val="22"/>
        </w:rPr>
        <w:t>2</w:t>
      </w:r>
      <w:r w:rsidR="00716AF2">
        <w:rPr>
          <w:rFonts w:asciiTheme="minorHAnsi" w:hAnsiTheme="minorHAnsi"/>
          <w:sz w:val="22"/>
        </w:rPr>
        <w:t>2,44</w:t>
      </w:r>
      <w:r w:rsidRPr="005C312F">
        <w:rPr>
          <w:rFonts w:asciiTheme="minorHAnsi" w:hAnsiTheme="minorHAnsi"/>
          <w:sz w:val="22"/>
        </w:rPr>
        <w:t xml:space="preserve"> % (-0,</w:t>
      </w:r>
      <w:r w:rsidR="00A75BFC">
        <w:rPr>
          <w:rFonts w:asciiTheme="minorHAnsi" w:hAnsiTheme="minorHAnsi"/>
          <w:sz w:val="22"/>
        </w:rPr>
        <w:t>7</w:t>
      </w:r>
      <w:r w:rsidR="00716AF2">
        <w:rPr>
          <w:rFonts w:asciiTheme="minorHAnsi" w:hAnsiTheme="minorHAnsi"/>
          <w:sz w:val="22"/>
        </w:rPr>
        <w:t>6</w:t>
      </w:r>
      <w:r w:rsidRPr="005C312F">
        <w:rPr>
          <w:rFonts w:asciiTheme="minorHAnsi" w:hAnsiTheme="minorHAnsi"/>
          <w:sz w:val="22"/>
        </w:rPr>
        <w:t xml:space="preserve"> procentního bodu oproti roku 201</w:t>
      </w:r>
      <w:r w:rsidR="00716AF2">
        <w:rPr>
          <w:rFonts w:asciiTheme="minorHAnsi" w:hAnsiTheme="minorHAnsi"/>
          <w:sz w:val="22"/>
        </w:rPr>
        <w:t>7</w:t>
      </w:r>
      <w:r w:rsidRPr="005C312F">
        <w:rPr>
          <w:rFonts w:asciiTheme="minorHAnsi" w:hAnsiTheme="minorHAnsi"/>
          <w:sz w:val="22"/>
        </w:rPr>
        <w:t xml:space="preserve">), podíl počtu „státních“ pojištěnců byl </w:t>
      </w:r>
      <w:r w:rsidR="00A75BFC">
        <w:rPr>
          <w:rFonts w:asciiTheme="minorHAnsi" w:hAnsiTheme="minorHAnsi"/>
          <w:sz w:val="22"/>
        </w:rPr>
        <w:t>5</w:t>
      </w:r>
      <w:r w:rsidR="00716AF2">
        <w:rPr>
          <w:rFonts w:asciiTheme="minorHAnsi" w:hAnsiTheme="minorHAnsi"/>
          <w:sz w:val="22"/>
        </w:rPr>
        <w:t>5,96</w:t>
      </w:r>
      <w:r w:rsidRPr="005C312F">
        <w:rPr>
          <w:rFonts w:asciiTheme="minorHAnsi" w:hAnsiTheme="minorHAnsi"/>
          <w:sz w:val="22"/>
        </w:rPr>
        <w:t xml:space="preserve"> % (-0,</w:t>
      </w:r>
      <w:r w:rsidR="00716AF2">
        <w:rPr>
          <w:rFonts w:asciiTheme="minorHAnsi" w:hAnsiTheme="minorHAnsi"/>
          <w:sz w:val="22"/>
        </w:rPr>
        <w:t>49</w:t>
      </w:r>
      <w:r w:rsidRPr="005C312F">
        <w:rPr>
          <w:rFonts w:asciiTheme="minorHAnsi" w:hAnsiTheme="minorHAnsi"/>
          <w:sz w:val="22"/>
        </w:rPr>
        <w:t xml:space="preserve"> procentního bodu oproti roku 201</w:t>
      </w:r>
      <w:r w:rsidR="00716AF2">
        <w:rPr>
          <w:rFonts w:asciiTheme="minorHAnsi" w:hAnsiTheme="minorHAnsi"/>
          <w:sz w:val="22"/>
        </w:rPr>
        <w:t>7</w:t>
      </w:r>
      <w:r w:rsidRPr="005C312F">
        <w:rPr>
          <w:rFonts w:asciiTheme="minorHAnsi" w:hAnsiTheme="minorHAnsi"/>
          <w:sz w:val="22"/>
        </w:rPr>
        <w:t>).</w:t>
      </w:r>
    </w:p>
    <w:p w:rsidR="00A67E0F" w:rsidRPr="007D4721" w:rsidRDefault="00A67E0F" w:rsidP="00A67E0F">
      <w:pPr>
        <w:rPr>
          <w:rFonts w:asciiTheme="minorHAnsi" w:hAnsiTheme="minorHAnsi"/>
          <w:vanish/>
          <w:sz w:val="22"/>
        </w:rPr>
      </w:pPr>
    </w:p>
    <w:p w:rsidR="00A67E0F" w:rsidRPr="007D4721" w:rsidRDefault="00A67E0F" w:rsidP="00A67E0F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  <w:r w:rsidRPr="007D4721">
        <w:rPr>
          <w:rFonts w:asciiTheme="minorHAnsi" w:hAnsiTheme="minorHAnsi"/>
          <w:b w:val="0"/>
          <w:sz w:val="22"/>
          <w:szCs w:val="22"/>
        </w:rPr>
        <w:t>Z tabulek 4a a 4b přílohy je patrné, že</w:t>
      </w:r>
    </w:p>
    <w:p w:rsidR="00A67E0F" w:rsidRPr="007D4721" w:rsidRDefault="00A67E0F" w:rsidP="00A67E0F">
      <w:pPr>
        <w:pStyle w:val="Zkladntext"/>
        <w:numPr>
          <w:ilvl w:val="0"/>
          <w:numId w:val="3"/>
        </w:numPr>
        <w:tabs>
          <w:tab w:val="clear" w:pos="1571"/>
          <w:tab w:val="num" w:pos="284"/>
        </w:tabs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7D4721">
        <w:rPr>
          <w:rFonts w:asciiTheme="minorHAnsi" w:hAnsiTheme="minorHAnsi"/>
          <w:b w:val="0"/>
          <w:sz w:val="22"/>
          <w:szCs w:val="22"/>
        </w:rPr>
        <w:t>do roku 2010 trval dlouhodobý trend růstu podílu „státních“ pojištěnců na celkovém počtu pojištěnců, od roku 2010 již tento podíl stagn</w:t>
      </w:r>
      <w:r w:rsidR="00936977">
        <w:rPr>
          <w:rFonts w:asciiTheme="minorHAnsi" w:hAnsiTheme="minorHAnsi"/>
          <w:b w:val="0"/>
          <w:sz w:val="22"/>
          <w:szCs w:val="22"/>
        </w:rPr>
        <w:t>oval</w:t>
      </w:r>
      <w:r w:rsidRPr="007D4721">
        <w:rPr>
          <w:rFonts w:asciiTheme="minorHAnsi" w:hAnsiTheme="minorHAnsi"/>
          <w:b w:val="0"/>
          <w:sz w:val="22"/>
          <w:szCs w:val="22"/>
        </w:rPr>
        <w:t xml:space="preserve"> a od 2. pololetí 2014 dochází k poklesu;</w:t>
      </w:r>
    </w:p>
    <w:p w:rsidR="00A67E0F" w:rsidRPr="007D4721" w:rsidRDefault="00A67E0F" w:rsidP="00A67E0F">
      <w:pPr>
        <w:pStyle w:val="Zkladntext"/>
        <w:numPr>
          <w:ilvl w:val="0"/>
          <w:numId w:val="3"/>
        </w:numPr>
        <w:tabs>
          <w:tab w:val="clear" w:pos="1571"/>
          <w:tab w:val="num" w:pos="284"/>
        </w:tabs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7D4721">
        <w:rPr>
          <w:rFonts w:asciiTheme="minorHAnsi" w:hAnsiTheme="minorHAnsi"/>
          <w:b w:val="0"/>
          <w:sz w:val="22"/>
          <w:szCs w:val="22"/>
        </w:rPr>
        <w:t>dochází ke skokovému nárůstu podílu příjmů ze státního rozpočtu v letech, kdy byla zvýšena platba státu za státního pojištěnce, s následným mírným poklesem</w:t>
      </w:r>
      <w:r w:rsidR="00525D52" w:rsidRPr="007D4721">
        <w:rPr>
          <w:rFonts w:asciiTheme="minorHAnsi" w:hAnsiTheme="minorHAnsi"/>
          <w:b w:val="0"/>
          <w:sz w:val="22"/>
          <w:szCs w:val="22"/>
        </w:rPr>
        <w:t>; v</w:t>
      </w:r>
      <w:r w:rsidR="00B20CCA" w:rsidRPr="007D4721">
        <w:rPr>
          <w:rFonts w:asciiTheme="minorHAnsi" w:hAnsiTheme="minorHAnsi"/>
          <w:b w:val="0"/>
          <w:sz w:val="22"/>
          <w:szCs w:val="22"/>
        </w:rPr>
        <w:t> roce 201</w:t>
      </w:r>
      <w:r w:rsidR="00716AF2">
        <w:rPr>
          <w:rFonts w:asciiTheme="minorHAnsi" w:hAnsiTheme="minorHAnsi"/>
          <w:b w:val="0"/>
          <w:sz w:val="22"/>
          <w:szCs w:val="22"/>
        </w:rPr>
        <w:t>8</w:t>
      </w:r>
      <w:r w:rsidR="00B20CCA" w:rsidRPr="007D4721">
        <w:rPr>
          <w:rFonts w:asciiTheme="minorHAnsi" w:hAnsiTheme="minorHAnsi"/>
          <w:b w:val="0"/>
          <w:sz w:val="22"/>
          <w:szCs w:val="22"/>
        </w:rPr>
        <w:t xml:space="preserve"> tento podíl klesá i přes navýšení platby za státního pojištěnce díky poklesu počtu státních pojištěnců, nárůstu nestátních pojištěnců a</w:t>
      </w:r>
      <w:r w:rsidR="00936977">
        <w:rPr>
          <w:rFonts w:asciiTheme="minorHAnsi" w:hAnsiTheme="minorHAnsi"/>
          <w:b w:val="0"/>
          <w:sz w:val="22"/>
          <w:szCs w:val="22"/>
        </w:rPr>
        <w:t> </w:t>
      </w:r>
      <w:r w:rsidR="00B20CCA" w:rsidRPr="007D4721">
        <w:rPr>
          <w:rFonts w:asciiTheme="minorHAnsi" w:hAnsiTheme="minorHAnsi"/>
          <w:b w:val="0"/>
          <w:sz w:val="22"/>
          <w:szCs w:val="22"/>
        </w:rPr>
        <w:t>hlavně díky nárůstu vybraného pojistného</w:t>
      </w:r>
      <w:r w:rsidRPr="007D4721">
        <w:rPr>
          <w:rFonts w:asciiTheme="minorHAnsi" w:hAnsiTheme="minorHAnsi"/>
          <w:b w:val="0"/>
          <w:sz w:val="22"/>
          <w:szCs w:val="22"/>
        </w:rPr>
        <w:t>.</w:t>
      </w:r>
    </w:p>
    <w:p w:rsidR="00A67E0F" w:rsidRPr="007D4721" w:rsidRDefault="00A67E0F" w:rsidP="00A67E0F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</w:p>
    <w:p w:rsidR="00A67E0F" w:rsidRPr="007D4721" w:rsidRDefault="00A67E0F" w:rsidP="00A67E0F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  <w:r w:rsidRPr="007D4721">
        <w:rPr>
          <w:rFonts w:asciiTheme="minorHAnsi" w:hAnsiTheme="minorHAnsi"/>
          <w:b w:val="0"/>
          <w:sz w:val="22"/>
          <w:szCs w:val="22"/>
        </w:rPr>
        <w:t>Po několika letech minimálních nárůstů či stagnace příjmů přinesl rok 2013 mírný nárůst a roky 2014 a</w:t>
      </w:r>
      <w:r w:rsidR="00B20CCA" w:rsidRPr="007D4721">
        <w:rPr>
          <w:rFonts w:asciiTheme="minorHAnsi" w:hAnsiTheme="minorHAnsi"/>
          <w:b w:val="0"/>
          <w:sz w:val="22"/>
          <w:szCs w:val="22"/>
        </w:rPr>
        <w:t>ž</w:t>
      </w:r>
      <w:r w:rsidRPr="007D4721">
        <w:rPr>
          <w:rFonts w:asciiTheme="minorHAnsi" w:hAnsiTheme="minorHAnsi"/>
          <w:b w:val="0"/>
          <w:sz w:val="22"/>
          <w:szCs w:val="22"/>
        </w:rPr>
        <w:t xml:space="preserve"> 201</w:t>
      </w:r>
      <w:r w:rsidR="00716AF2">
        <w:rPr>
          <w:rFonts w:asciiTheme="minorHAnsi" w:hAnsiTheme="minorHAnsi"/>
          <w:b w:val="0"/>
          <w:sz w:val="22"/>
          <w:szCs w:val="22"/>
        </w:rPr>
        <w:t>8</w:t>
      </w:r>
      <w:r w:rsidRPr="007D4721">
        <w:rPr>
          <w:rFonts w:asciiTheme="minorHAnsi" w:hAnsiTheme="minorHAnsi"/>
          <w:b w:val="0"/>
          <w:sz w:val="22"/>
          <w:szCs w:val="22"/>
        </w:rPr>
        <w:t xml:space="preserve"> výrazný nárůst příjmů do systému veřejného zdravotního pojištění – vliv na to mělo hlavně </w:t>
      </w:r>
      <w:r w:rsidRPr="007D4721">
        <w:rPr>
          <w:rFonts w:asciiTheme="minorHAnsi" w:hAnsiTheme="minorHAnsi"/>
          <w:sz w:val="22"/>
          <w:szCs w:val="22"/>
        </w:rPr>
        <w:t xml:space="preserve">zrušení stropů u vyměřovacího základu pro </w:t>
      </w:r>
      <w:r w:rsidR="00C4435F">
        <w:rPr>
          <w:rFonts w:asciiTheme="minorHAnsi" w:hAnsiTheme="minorHAnsi"/>
          <w:sz w:val="22"/>
          <w:szCs w:val="22"/>
        </w:rPr>
        <w:t>platbu pojistného od roku 2013, zvy</w:t>
      </w:r>
      <w:r w:rsidRPr="007D4721">
        <w:rPr>
          <w:rFonts w:asciiTheme="minorHAnsi" w:hAnsiTheme="minorHAnsi"/>
          <w:sz w:val="22"/>
          <w:szCs w:val="22"/>
        </w:rPr>
        <w:t>š</w:t>
      </w:r>
      <w:r w:rsidR="00C4435F">
        <w:rPr>
          <w:rFonts w:asciiTheme="minorHAnsi" w:hAnsiTheme="minorHAnsi"/>
          <w:sz w:val="22"/>
          <w:szCs w:val="22"/>
        </w:rPr>
        <w:t>ová</w:t>
      </w:r>
      <w:r w:rsidRPr="007D4721">
        <w:rPr>
          <w:rFonts w:asciiTheme="minorHAnsi" w:hAnsiTheme="minorHAnsi"/>
          <w:sz w:val="22"/>
          <w:szCs w:val="22"/>
        </w:rPr>
        <w:t>ní plateb za „státní“ pojištěnce (v listopadu 2013</w:t>
      </w:r>
      <w:r w:rsidR="00B20CCA" w:rsidRPr="007D4721">
        <w:rPr>
          <w:rFonts w:asciiTheme="minorHAnsi" w:hAnsiTheme="minorHAnsi"/>
          <w:sz w:val="22"/>
          <w:szCs w:val="22"/>
        </w:rPr>
        <w:t xml:space="preserve"> z 723 na 787 Kč,</w:t>
      </w:r>
      <w:r w:rsidRPr="007D4721">
        <w:rPr>
          <w:rFonts w:asciiTheme="minorHAnsi" w:hAnsiTheme="minorHAnsi"/>
          <w:sz w:val="22"/>
          <w:szCs w:val="22"/>
        </w:rPr>
        <w:t xml:space="preserve"> </w:t>
      </w:r>
      <w:r w:rsidR="00B20CCA" w:rsidRPr="007D4721">
        <w:rPr>
          <w:rFonts w:asciiTheme="minorHAnsi" w:hAnsiTheme="minorHAnsi"/>
          <w:sz w:val="22"/>
          <w:szCs w:val="22"/>
        </w:rPr>
        <w:t>v</w:t>
      </w:r>
      <w:r w:rsidRPr="007D4721">
        <w:rPr>
          <w:rFonts w:asciiTheme="minorHAnsi" w:hAnsiTheme="minorHAnsi"/>
          <w:sz w:val="22"/>
          <w:szCs w:val="22"/>
        </w:rPr>
        <w:t xml:space="preserve"> červenci 2014</w:t>
      </w:r>
      <w:r w:rsidR="00B20CCA" w:rsidRPr="007D4721">
        <w:rPr>
          <w:rFonts w:asciiTheme="minorHAnsi" w:hAnsiTheme="minorHAnsi"/>
          <w:sz w:val="22"/>
          <w:szCs w:val="22"/>
        </w:rPr>
        <w:t xml:space="preserve"> z 787 na 845 Kč, v lednu 2016 z 845 na 870 Kč</w:t>
      </w:r>
      <w:r w:rsidR="00C4435F">
        <w:rPr>
          <w:rFonts w:asciiTheme="minorHAnsi" w:hAnsiTheme="minorHAnsi"/>
          <w:sz w:val="22"/>
          <w:szCs w:val="22"/>
        </w:rPr>
        <w:t>, v lednu 2017 z 870 na 920 Kč</w:t>
      </w:r>
      <w:r w:rsidR="00716AF2">
        <w:rPr>
          <w:rFonts w:asciiTheme="minorHAnsi" w:hAnsiTheme="minorHAnsi"/>
          <w:sz w:val="22"/>
          <w:szCs w:val="22"/>
        </w:rPr>
        <w:t>, v lednu 2018 z 920 na 969 Kč</w:t>
      </w:r>
      <w:r w:rsidRPr="007D4721">
        <w:rPr>
          <w:rFonts w:asciiTheme="minorHAnsi" w:hAnsiTheme="minorHAnsi"/>
          <w:sz w:val="22"/>
          <w:szCs w:val="22"/>
        </w:rPr>
        <w:t xml:space="preserve">) a </w:t>
      </w:r>
      <w:r w:rsidR="00B20CCA" w:rsidRPr="007D4721">
        <w:rPr>
          <w:rFonts w:asciiTheme="minorHAnsi" w:hAnsiTheme="minorHAnsi"/>
          <w:sz w:val="22"/>
          <w:szCs w:val="22"/>
        </w:rPr>
        <w:t>hlavně</w:t>
      </w:r>
      <w:r w:rsidRPr="007D4721">
        <w:rPr>
          <w:rFonts w:asciiTheme="minorHAnsi" w:hAnsiTheme="minorHAnsi"/>
          <w:sz w:val="22"/>
          <w:szCs w:val="22"/>
        </w:rPr>
        <w:t xml:space="preserve"> vyšší výběr pojistného (v</w:t>
      </w:r>
      <w:r w:rsidR="00DD611D">
        <w:rPr>
          <w:rFonts w:asciiTheme="minorHAnsi" w:hAnsiTheme="minorHAnsi"/>
          <w:sz w:val="22"/>
          <w:szCs w:val="22"/>
        </w:rPr>
        <w:t> </w:t>
      </w:r>
      <w:r w:rsidRPr="007D4721">
        <w:rPr>
          <w:rFonts w:asciiTheme="minorHAnsi" w:hAnsiTheme="minorHAnsi"/>
          <w:sz w:val="22"/>
          <w:szCs w:val="22"/>
        </w:rPr>
        <w:t>roce 2014 +3,43 %</w:t>
      </w:r>
      <w:r w:rsidR="00B20CCA" w:rsidRPr="007D4721">
        <w:rPr>
          <w:rFonts w:asciiTheme="minorHAnsi" w:hAnsiTheme="minorHAnsi"/>
          <w:sz w:val="22"/>
          <w:szCs w:val="22"/>
        </w:rPr>
        <w:t xml:space="preserve">, </w:t>
      </w:r>
      <w:r w:rsidRPr="007D4721">
        <w:rPr>
          <w:rFonts w:asciiTheme="minorHAnsi" w:hAnsiTheme="minorHAnsi"/>
          <w:sz w:val="22"/>
          <w:szCs w:val="22"/>
        </w:rPr>
        <w:t>v roce 2015 +6,39 %</w:t>
      </w:r>
      <w:r w:rsidR="00C4435F">
        <w:rPr>
          <w:rFonts w:asciiTheme="minorHAnsi" w:hAnsiTheme="minorHAnsi"/>
          <w:sz w:val="22"/>
          <w:szCs w:val="22"/>
        </w:rPr>
        <w:t xml:space="preserve">, </w:t>
      </w:r>
      <w:r w:rsidR="00B20CCA" w:rsidRPr="007D4721">
        <w:rPr>
          <w:rFonts w:asciiTheme="minorHAnsi" w:hAnsiTheme="minorHAnsi"/>
          <w:sz w:val="22"/>
          <w:szCs w:val="22"/>
        </w:rPr>
        <w:t>v roce 2016 +4,69</w:t>
      </w:r>
      <w:r w:rsidR="00716AF2">
        <w:rPr>
          <w:rFonts w:asciiTheme="minorHAnsi" w:hAnsiTheme="minorHAnsi"/>
          <w:sz w:val="22"/>
          <w:szCs w:val="22"/>
        </w:rPr>
        <w:t xml:space="preserve"> </w:t>
      </w:r>
      <w:r w:rsidR="00B20CCA" w:rsidRPr="007D4721">
        <w:rPr>
          <w:rFonts w:asciiTheme="minorHAnsi" w:hAnsiTheme="minorHAnsi"/>
          <w:sz w:val="22"/>
          <w:szCs w:val="22"/>
        </w:rPr>
        <w:t>%</w:t>
      </w:r>
      <w:r w:rsidR="00C4435F">
        <w:rPr>
          <w:rFonts w:asciiTheme="minorHAnsi" w:hAnsiTheme="minorHAnsi"/>
          <w:sz w:val="22"/>
          <w:szCs w:val="22"/>
        </w:rPr>
        <w:t>, v roce 2017 +8,97</w:t>
      </w:r>
      <w:r w:rsidR="00936977">
        <w:rPr>
          <w:rFonts w:asciiTheme="minorHAnsi" w:hAnsiTheme="minorHAnsi"/>
          <w:sz w:val="22"/>
          <w:szCs w:val="22"/>
        </w:rPr>
        <w:t xml:space="preserve"> </w:t>
      </w:r>
      <w:r w:rsidR="00C4435F">
        <w:rPr>
          <w:rFonts w:asciiTheme="minorHAnsi" w:hAnsiTheme="minorHAnsi"/>
          <w:sz w:val="22"/>
          <w:szCs w:val="22"/>
        </w:rPr>
        <w:t>%</w:t>
      </w:r>
      <w:r w:rsidR="00716AF2">
        <w:rPr>
          <w:rFonts w:asciiTheme="minorHAnsi" w:hAnsiTheme="minorHAnsi"/>
          <w:sz w:val="22"/>
          <w:szCs w:val="22"/>
        </w:rPr>
        <w:t>, v roce 2018 9,36 %</w:t>
      </w:r>
      <w:r w:rsidRPr="007D4721">
        <w:rPr>
          <w:rFonts w:asciiTheme="minorHAnsi" w:hAnsiTheme="minorHAnsi"/>
          <w:sz w:val="22"/>
          <w:szCs w:val="22"/>
        </w:rPr>
        <w:t>)</w:t>
      </w:r>
      <w:r w:rsidR="00C4435F">
        <w:rPr>
          <w:rFonts w:asciiTheme="minorHAnsi" w:hAnsiTheme="minorHAnsi"/>
          <w:b w:val="0"/>
          <w:sz w:val="22"/>
          <w:szCs w:val="22"/>
        </w:rPr>
        <w:t>.</w:t>
      </w:r>
    </w:p>
    <w:p w:rsidR="00525D52" w:rsidRDefault="00525D52" w:rsidP="00A67E0F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</w:p>
    <w:p w:rsidR="00DA127E" w:rsidRDefault="00DA127E" w:rsidP="00A67E0F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</w:p>
    <w:p w:rsidR="00DA127E" w:rsidRDefault="00DA127E" w:rsidP="00A67E0F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</w:p>
    <w:p w:rsidR="00E421C7" w:rsidRDefault="00E421C7" w:rsidP="00A67E0F">
      <w:pPr>
        <w:pStyle w:val="Zkladntext"/>
        <w:jc w:val="both"/>
        <w:rPr>
          <w:rFonts w:asciiTheme="minorHAnsi" w:hAnsiTheme="minorHAnsi"/>
          <w:b w:val="0"/>
          <w:sz w:val="22"/>
          <w:szCs w:val="22"/>
        </w:rPr>
      </w:pPr>
    </w:p>
    <w:p w:rsidR="00C03748" w:rsidRDefault="00C03748" w:rsidP="00DD6B5C">
      <w:pPr>
        <w:pStyle w:val="Nadpis1"/>
        <w:numPr>
          <w:ilvl w:val="0"/>
          <w:numId w:val="2"/>
        </w:numPr>
        <w:ind w:left="374" w:hanging="374"/>
      </w:pPr>
      <w:r>
        <w:t xml:space="preserve">Očekávané příjmy </w:t>
      </w:r>
      <w:r w:rsidR="005C312F">
        <w:t xml:space="preserve">systému </w:t>
      </w:r>
      <w:proofErr w:type="spellStart"/>
      <w:proofErr w:type="gramStart"/>
      <w:r w:rsidR="005C312F">
        <w:t>v.z.p</w:t>
      </w:r>
      <w:proofErr w:type="spellEnd"/>
      <w:r w:rsidR="005C312F">
        <w:t>.</w:t>
      </w:r>
      <w:proofErr w:type="gramEnd"/>
      <w:r w:rsidR="005C312F">
        <w:t xml:space="preserve"> </w:t>
      </w:r>
      <w:r>
        <w:t>v </w:t>
      </w:r>
      <w:r w:rsidR="005C312F">
        <w:t>letech</w:t>
      </w:r>
      <w:r>
        <w:t xml:space="preserve"> 201</w:t>
      </w:r>
      <w:r w:rsidR="00716AF2">
        <w:t>9</w:t>
      </w:r>
      <w:r>
        <w:t xml:space="preserve"> a 20</w:t>
      </w:r>
      <w:r w:rsidR="00716AF2">
        <w:t>20</w:t>
      </w:r>
      <w:r>
        <w:t xml:space="preserve"> </w:t>
      </w:r>
    </w:p>
    <w:p w:rsidR="00350DDD" w:rsidRDefault="00C4435F" w:rsidP="00E601C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 rok</w:t>
      </w:r>
      <w:r w:rsidR="00E601C1">
        <w:rPr>
          <w:rFonts w:asciiTheme="minorHAnsi" w:hAnsiTheme="minorHAnsi"/>
          <w:sz w:val="22"/>
        </w:rPr>
        <w:t xml:space="preserve"> 201</w:t>
      </w:r>
      <w:r w:rsidR="00716AF2">
        <w:rPr>
          <w:rFonts w:asciiTheme="minorHAnsi" w:hAnsiTheme="minorHAnsi"/>
          <w:sz w:val="22"/>
        </w:rPr>
        <w:t>9</w:t>
      </w:r>
      <w:r w:rsidR="00E601C1">
        <w:rPr>
          <w:rFonts w:asciiTheme="minorHAnsi" w:hAnsiTheme="minorHAnsi"/>
          <w:sz w:val="22"/>
        </w:rPr>
        <w:t xml:space="preserve"> se zvyšuje platba za státního pojištěnce z </w:t>
      </w:r>
      <w:r>
        <w:rPr>
          <w:rFonts w:asciiTheme="minorHAnsi" w:hAnsiTheme="minorHAnsi"/>
          <w:sz w:val="22"/>
        </w:rPr>
        <w:t>9</w:t>
      </w:r>
      <w:r w:rsidR="00716AF2">
        <w:rPr>
          <w:rFonts w:asciiTheme="minorHAnsi" w:hAnsiTheme="minorHAnsi"/>
          <w:sz w:val="22"/>
        </w:rPr>
        <w:t>69</w:t>
      </w:r>
      <w:r w:rsidR="00E601C1">
        <w:rPr>
          <w:rFonts w:asciiTheme="minorHAnsi" w:hAnsiTheme="minorHAnsi"/>
          <w:sz w:val="22"/>
        </w:rPr>
        <w:t xml:space="preserve"> Kč na </w:t>
      </w:r>
      <w:r w:rsidR="00716AF2">
        <w:rPr>
          <w:rFonts w:asciiTheme="minorHAnsi" w:hAnsiTheme="minorHAnsi"/>
          <w:sz w:val="22"/>
        </w:rPr>
        <w:t>1 018</w:t>
      </w:r>
      <w:r w:rsidR="00E601C1">
        <w:rPr>
          <w:rFonts w:asciiTheme="minorHAnsi" w:hAnsiTheme="minorHAnsi"/>
          <w:sz w:val="22"/>
        </w:rPr>
        <w:t xml:space="preserve"> Kč, </w:t>
      </w:r>
      <w:r>
        <w:rPr>
          <w:rFonts w:asciiTheme="minorHAnsi" w:hAnsiTheme="minorHAnsi"/>
          <w:sz w:val="22"/>
        </w:rPr>
        <w:t>pro rok 20</w:t>
      </w:r>
      <w:r w:rsidR="00716AF2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 xml:space="preserve"> na 10</w:t>
      </w:r>
      <w:r w:rsidR="00D22004">
        <w:rPr>
          <w:rFonts w:asciiTheme="minorHAnsi" w:hAnsiTheme="minorHAnsi"/>
          <w:sz w:val="22"/>
        </w:rPr>
        <w:t>67</w:t>
      </w:r>
      <w:r>
        <w:rPr>
          <w:rFonts w:asciiTheme="minorHAnsi" w:hAnsiTheme="minorHAnsi"/>
          <w:sz w:val="22"/>
        </w:rPr>
        <w:t xml:space="preserve"> Kč, </w:t>
      </w:r>
      <w:r w:rsidR="00E601C1">
        <w:rPr>
          <w:rFonts w:asciiTheme="minorHAnsi" w:hAnsiTheme="minorHAnsi"/>
          <w:sz w:val="22"/>
        </w:rPr>
        <w:t>což přine</w:t>
      </w:r>
      <w:r w:rsidR="00E601C1" w:rsidRPr="00136FD3">
        <w:rPr>
          <w:rFonts w:asciiTheme="minorHAnsi" w:hAnsiTheme="minorHAnsi"/>
          <w:sz w:val="22"/>
        </w:rPr>
        <w:t xml:space="preserve">se </w:t>
      </w:r>
      <w:r w:rsidR="00E601C1">
        <w:rPr>
          <w:rFonts w:asciiTheme="minorHAnsi" w:hAnsiTheme="minorHAnsi"/>
          <w:sz w:val="22"/>
        </w:rPr>
        <w:t xml:space="preserve">do systému </w:t>
      </w:r>
      <w:r w:rsidR="001636A2">
        <w:rPr>
          <w:rFonts w:asciiTheme="minorHAnsi" w:hAnsiTheme="minorHAnsi"/>
          <w:sz w:val="22"/>
        </w:rPr>
        <w:t xml:space="preserve">dalších </w:t>
      </w:r>
      <w:r w:rsidR="00E601C1">
        <w:rPr>
          <w:rFonts w:asciiTheme="minorHAnsi" w:hAnsiTheme="minorHAnsi"/>
          <w:sz w:val="22"/>
        </w:rPr>
        <w:t xml:space="preserve">necelých </w:t>
      </w:r>
      <w:r w:rsidR="00350DDD">
        <w:rPr>
          <w:rFonts w:asciiTheme="minorHAnsi" w:hAnsiTheme="minorHAnsi"/>
          <w:sz w:val="22"/>
        </w:rPr>
        <w:t>30</w:t>
      </w:r>
      <w:r w:rsidR="00E601C1">
        <w:rPr>
          <w:rFonts w:asciiTheme="minorHAnsi" w:hAnsiTheme="minorHAnsi"/>
          <w:sz w:val="22"/>
        </w:rPr>
        <w:t xml:space="preserve">0 mil. Kč měsíčně a </w:t>
      </w:r>
      <w:r>
        <w:rPr>
          <w:rFonts w:asciiTheme="minorHAnsi" w:hAnsiTheme="minorHAnsi"/>
          <w:sz w:val="22"/>
        </w:rPr>
        <w:t xml:space="preserve">cca </w:t>
      </w:r>
      <w:r w:rsidR="00350DDD">
        <w:rPr>
          <w:rFonts w:asciiTheme="minorHAnsi" w:hAnsiTheme="minorHAnsi"/>
          <w:sz w:val="22"/>
        </w:rPr>
        <w:t>3,5</w:t>
      </w:r>
      <w:r w:rsidR="00E601C1">
        <w:rPr>
          <w:rFonts w:asciiTheme="minorHAnsi" w:hAnsiTheme="minorHAnsi"/>
          <w:sz w:val="22"/>
        </w:rPr>
        <w:t xml:space="preserve"> mld. Kč</w:t>
      </w:r>
      <w:r w:rsidR="00004A5A">
        <w:rPr>
          <w:rFonts w:asciiTheme="minorHAnsi" w:hAnsiTheme="minorHAnsi"/>
          <w:sz w:val="22"/>
        </w:rPr>
        <w:t xml:space="preserve"> ročně</w:t>
      </w:r>
      <w:r w:rsidR="00B76635">
        <w:rPr>
          <w:rFonts w:asciiTheme="minorHAnsi" w:hAnsiTheme="minorHAnsi"/>
          <w:sz w:val="22"/>
        </w:rPr>
        <w:t xml:space="preserve"> oproti předchozímu roku</w:t>
      </w:r>
      <w:r>
        <w:rPr>
          <w:rFonts w:asciiTheme="minorHAnsi" w:hAnsiTheme="minorHAnsi"/>
          <w:sz w:val="22"/>
        </w:rPr>
        <w:t>.</w:t>
      </w:r>
    </w:p>
    <w:p w:rsidR="007229D2" w:rsidRDefault="00E87838" w:rsidP="0091366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České ekonomice se od roku 2014 velice daří, což se projevuje růstem HDP (2015: </w:t>
      </w:r>
      <w:r w:rsidR="00936977">
        <w:rPr>
          <w:rFonts w:asciiTheme="minorHAnsi" w:hAnsiTheme="minorHAnsi"/>
          <w:sz w:val="22"/>
        </w:rPr>
        <w:t>+</w:t>
      </w:r>
      <w:r>
        <w:rPr>
          <w:rFonts w:asciiTheme="minorHAnsi" w:hAnsiTheme="minorHAnsi"/>
          <w:sz w:val="22"/>
        </w:rPr>
        <w:t>5,3</w:t>
      </w:r>
      <w:r w:rsidR="0093697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%, 2016: +2,</w:t>
      </w:r>
      <w:r w:rsidR="00D22004">
        <w:rPr>
          <w:rFonts w:asciiTheme="minorHAnsi" w:hAnsiTheme="minorHAnsi"/>
          <w:sz w:val="22"/>
        </w:rPr>
        <w:t>5</w:t>
      </w:r>
      <w:r w:rsidR="0093697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 xml:space="preserve">%, 2017: </w:t>
      </w:r>
      <w:r w:rsidR="00936977">
        <w:rPr>
          <w:rFonts w:asciiTheme="minorHAnsi" w:hAnsiTheme="minorHAnsi"/>
          <w:sz w:val="22"/>
        </w:rPr>
        <w:t>+</w:t>
      </w:r>
      <w:r>
        <w:rPr>
          <w:rFonts w:asciiTheme="minorHAnsi" w:hAnsiTheme="minorHAnsi"/>
          <w:sz w:val="22"/>
        </w:rPr>
        <w:t>4,</w:t>
      </w:r>
      <w:r w:rsidR="00D22004">
        <w:rPr>
          <w:rFonts w:asciiTheme="minorHAnsi" w:hAnsiTheme="minorHAnsi"/>
          <w:sz w:val="22"/>
        </w:rPr>
        <w:t>4</w:t>
      </w:r>
      <w:r w:rsidR="0093697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%</w:t>
      </w:r>
      <w:r w:rsidR="00D22004">
        <w:rPr>
          <w:rFonts w:asciiTheme="minorHAnsi" w:hAnsiTheme="minorHAnsi"/>
          <w:sz w:val="22"/>
        </w:rPr>
        <w:t>, 2018: 2,8 %</w:t>
      </w:r>
      <w:r>
        <w:rPr>
          <w:rFonts w:asciiTheme="minorHAnsi" w:hAnsiTheme="minorHAnsi"/>
          <w:sz w:val="22"/>
        </w:rPr>
        <w:t>), poklesem nezaměstnanosti na rekordně nízké hodnoty (3,</w:t>
      </w:r>
      <w:r w:rsidR="00FE67A3">
        <w:rPr>
          <w:rFonts w:asciiTheme="minorHAnsi" w:hAnsiTheme="minorHAnsi"/>
          <w:sz w:val="22"/>
        </w:rPr>
        <w:t>1</w:t>
      </w:r>
      <w:r w:rsidR="0093697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% v prosinci 201</w:t>
      </w:r>
      <w:r w:rsidR="00FE67A3">
        <w:rPr>
          <w:rFonts w:asciiTheme="minorHAnsi" w:hAnsiTheme="minorHAnsi"/>
          <w:sz w:val="22"/>
        </w:rPr>
        <w:t>8</w:t>
      </w:r>
      <w:r w:rsidR="00AE3C9A">
        <w:rPr>
          <w:rFonts w:asciiTheme="minorHAnsi" w:hAnsiTheme="minorHAnsi"/>
          <w:sz w:val="22"/>
        </w:rPr>
        <w:t>, dle MPSV</w:t>
      </w:r>
      <w:r>
        <w:rPr>
          <w:rFonts w:asciiTheme="minorHAnsi" w:hAnsiTheme="minorHAnsi"/>
          <w:sz w:val="22"/>
        </w:rPr>
        <w:t>)</w:t>
      </w:r>
      <w:r w:rsidR="00F521E0">
        <w:rPr>
          <w:rFonts w:asciiTheme="minorHAnsi" w:hAnsiTheme="minorHAnsi"/>
          <w:sz w:val="22"/>
        </w:rPr>
        <w:t xml:space="preserve">. </w:t>
      </w:r>
      <w:r w:rsidR="00F521E0" w:rsidRPr="00F521E0">
        <w:rPr>
          <w:rFonts w:asciiTheme="minorHAnsi" w:hAnsiTheme="minorHAnsi"/>
          <w:sz w:val="22"/>
        </w:rPr>
        <w:t>Stále zřetelnější nedostatek volné pracovní síly</w:t>
      </w:r>
      <w:r w:rsidR="00A55905">
        <w:rPr>
          <w:rFonts w:asciiTheme="minorHAnsi" w:hAnsiTheme="minorHAnsi"/>
          <w:sz w:val="22"/>
        </w:rPr>
        <w:t xml:space="preserve"> tlačí na růst mezd, ale na druhé straně i na investiční aktivitu. Mzdový vývoj v roce 201</w:t>
      </w:r>
      <w:r w:rsidR="00FE67A3">
        <w:rPr>
          <w:rFonts w:asciiTheme="minorHAnsi" w:hAnsiTheme="minorHAnsi"/>
          <w:sz w:val="22"/>
        </w:rPr>
        <w:t>8 opět výrazně</w:t>
      </w:r>
      <w:r w:rsidR="00A55905">
        <w:rPr>
          <w:rFonts w:asciiTheme="minorHAnsi" w:hAnsiTheme="minorHAnsi"/>
          <w:sz w:val="22"/>
        </w:rPr>
        <w:t xml:space="preserve"> překonal očekávání (nárůst nominální průměrné hrubé mzdy</w:t>
      </w:r>
      <w:r w:rsidR="00936977">
        <w:rPr>
          <w:rFonts w:asciiTheme="minorHAnsi" w:hAnsiTheme="minorHAnsi"/>
          <w:sz w:val="22"/>
        </w:rPr>
        <w:t xml:space="preserve"> v roce 201</w:t>
      </w:r>
      <w:r w:rsidR="00FE67A3">
        <w:rPr>
          <w:rFonts w:asciiTheme="minorHAnsi" w:hAnsiTheme="minorHAnsi"/>
          <w:sz w:val="22"/>
        </w:rPr>
        <w:t>8</w:t>
      </w:r>
      <w:r w:rsidR="00936977">
        <w:rPr>
          <w:rFonts w:asciiTheme="minorHAnsi" w:hAnsiTheme="minorHAnsi"/>
          <w:sz w:val="22"/>
        </w:rPr>
        <w:t xml:space="preserve"> o </w:t>
      </w:r>
      <w:r w:rsidR="00FE67A3">
        <w:rPr>
          <w:rFonts w:asciiTheme="minorHAnsi" w:hAnsiTheme="minorHAnsi"/>
          <w:sz w:val="22"/>
        </w:rPr>
        <w:t>8,1</w:t>
      </w:r>
      <w:r w:rsidR="00936977">
        <w:rPr>
          <w:rFonts w:asciiTheme="minorHAnsi" w:hAnsiTheme="minorHAnsi"/>
          <w:sz w:val="22"/>
        </w:rPr>
        <w:t> %</w:t>
      </w:r>
      <w:r w:rsidR="00FE67A3">
        <w:rPr>
          <w:rFonts w:asciiTheme="minorHAnsi" w:hAnsiTheme="minorHAnsi"/>
          <w:sz w:val="22"/>
        </w:rPr>
        <w:t xml:space="preserve">). Tento vývoj ale není dlouhodobě udržitelný, zpomalení tempa růstu </w:t>
      </w:r>
      <w:r w:rsidR="00531E30">
        <w:rPr>
          <w:rFonts w:asciiTheme="minorHAnsi" w:hAnsiTheme="minorHAnsi"/>
          <w:sz w:val="22"/>
        </w:rPr>
        <w:t xml:space="preserve">nominální průměrné hrubé mzdy </w:t>
      </w:r>
      <w:r w:rsidR="00FE67A3">
        <w:rPr>
          <w:rFonts w:asciiTheme="minorHAnsi" w:hAnsiTheme="minorHAnsi"/>
          <w:sz w:val="22"/>
        </w:rPr>
        <w:t xml:space="preserve">nastalo ve </w:t>
      </w:r>
      <w:r w:rsidR="00936977">
        <w:rPr>
          <w:rFonts w:asciiTheme="minorHAnsi" w:hAnsiTheme="minorHAnsi"/>
          <w:sz w:val="22"/>
        </w:rPr>
        <w:t>4.</w:t>
      </w:r>
      <w:r w:rsidR="00FE67A3">
        <w:rPr>
          <w:rFonts w:asciiTheme="minorHAnsi" w:hAnsiTheme="minorHAnsi"/>
          <w:sz w:val="22"/>
        </w:rPr>
        <w:t> </w:t>
      </w:r>
      <w:r w:rsidR="0094565F">
        <w:rPr>
          <w:rFonts w:asciiTheme="minorHAnsi" w:hAnsiTheme="minorHAnsi"/>
          <w:sz w:val="22"/>
        </w:rPr>
        <w:t>čtvrtletí 201</w:t>
      </w:r>
      <w:r w:rsidR="00FE67A3">
        <w:rPr>
          <w:rFonts w:asciiTheme="minorHAnsi" w:hAnsiTheme="minorHAnsi"/>
          <w:sz w:val="22"/>
        </w:rPr>
        <w:t>8</w:t>
      </w:r>
      <w:r w:rsidR="0094565F">
        <w:rPr>
          <w:rFonts w:asciiTheme="minorHAnsi" w:hAnsiTheme="minorHAnsi"/>
          <w:sz w:val="22"/>
        </w:rPr>
        <w:t xml:space="preserve"> </w:t>
      </w:r>
      <w:r w:rsidR="00FE67A3">
        <w:rPr>
          <w:rFonts w:asciiTheme="minorHAnsi" w:hAnsiTheme="minorHAnsi"/>
          <w:sz w:val="22"/>
        </w:rPr>
        <w:t xml:space="preserve">(meziroční růst </w:t>
      </w:r>
      <w:r w:rsidR="00936977">
        <w:rPr>
          <w:rFonts w:asciiTheme="minorHAnsi" w:hAnsiTheme="minorHAnsi"/>
          <w:sz w:val="22"/>
        </w:rPr>
        <w:t>o </w:t>
      </w:r>
      <w:r w:rsidR="00FE67A3">
        <w:rPr>
          <w:rFonts w:asciiTheme="minorHAnsi" w:hAnsiTheme="minorHAnsi"/>
          <w:sz w:val="22"/>
        </w:rPr>
        <w:t>6,9</w:t>
      </w:r>
      <w:r w:rsidR="00936977">
        <w:rPr>
          <w:rFonts w:asciiTheme="minorHAnsi" w:hAnsiTheme="minorHAnsi"/>
          <w:sz w:val="22"/>
        </w:rPr>
        <w:t> </w:t>
      </w:r>
      <w:r w:rsidR="00FE67A3">
        <w:rPr>
          <w:rFonts w:asciiTheme="minorHAnsi" w:hAnsiTheme="minorHAnsi"/>
          <w:sz w:val="22"/>
        </w:rPr>
        <w:t>%)</w:t>
      </w:r>
      <w:r w:rsidR="00936977">
        <w:rPr>
          <w:rFonts w:asciiTheme="minorHAnsi" w:hAnsiTheme="minorHAnsi"/>
          <w:sz w:val="22"/>
        </w:rPr>
        <w:t xml:space="preserve">. </w:t>
      </w:r>
      <w:r w:rsidR="00531E30">
        <w:rPr>
          <w:rFonts w:asciiTheme="minorHAnsi" w:hAnsiTheme="minorHAnsi"/>
          <w:sz w:val="22"/>
        </w:rPr>
        <w:t xml:space="preserve">V české ekonomice i ve většině ekonomik v Evropě i ve světě již dochází ke zpomalení ekonomického růstu, další zpomalení je predikováno na letošní i příští rok, </w:t>
      </w:r>
      <w:r w:rsidR="007229D2">
        <w:rPr>
          <w:rFonts w:asciiTheme="minorHAnsi" w:hAnsiTheme="minorHAnsi"/>
          <w:sz w:val="22"/>
        </w:rPr>
        <w:t xml:space="preserve">a to </w:t>
      </w:r>
      <w:r w:rsidR="00531E30">
        <w:rPr>
          <w:rFonts w:asciiTheme="minorHAnsi" w:hAnsiTheme="minorHAnsi"/>
          <w:sz w:val="22"/>
        </w:rPr>
        <w:t xml:space="preserve">včetně Německa, našeho </w:t>
      </w:r>
      <w:r w:rsidR="007229D2">
        <w:rPr>
          <w:rFonts w:asciiTheme="minorHAnsi" w:hAnsiTheme="minorHAnsi"/>
          <w:sz w:val="22"/>
        </w:rPr>
        <w:t xml:space="preserve">hlavního obchodního partnera. Vzhledem k ekonomickému vývoji bylo odloženo utahování měnových podmínek spojené s růstem úrokových sazeb (ECB i FED), v případě ČR se počítá s mírným růstem sazeb. Riziky pro další vývoj ekonomiky jsou </w:t>
      </w:r>
      <w:r w:rsidR="007229D2" w:rsidRPr="00136FD3">
        <w:rPr>
          <w:rFonts w:asciiTheme="minorHAnsi" w:hAnsiTheme="minorHAnsi"/>
          <w:sz w:val="22"/>
        </w:rPr>
        <w:t>vysok</w:t>
      </w:r>
      <w:r w:rsidR="007229D2">
        <w:rPr>
          <w:rFonts w:asciiTheme="minorHAnsi" w:hAnsiTheme="minorHAnsi"/>
          <w:sz w:val="22"/>
        </w:rPr>
        <w:t>á</w:t>
      </w:r>
      <w:r w:rsidR="007229D2" w:rsidRPr="00136FD3">
        <w:rPr>
          <w:rFonts w:asciiTheme="minorHAnsi" w:hAnsiTheme="minorHAnsi"/>
          <w:sz w:val="22"/>
        </w:rPr>
        <w:t xml:space="preserve"> s</w:t>
      </w:r>
      <w:r w:rsidR="007229D2">
        <w:rPr>
          <w:rFonts w:asciiTheme="minorHAnsi" w:hAnsiTheme="minorHAnsi"/>
          <w:sz w:val="22"/>
        </w:rPr>
        <w:t xml:space="preserve">tátní zadlužení, odstřeďující tendence v EU, nárůst protekcionismu a hrozba obchodních válek, nejasnosti kolem </w:t>
      </w:r>
      <w:proofErr w:type="spellStart"/>
      <w:r w:rsidR="007229D2">
        <w:rPr>
          <w:rFonts w:asciiTheme="minorHAnsi" w:hAnsiTheme="minorHAnsi"/>
          <w:sz w:val="22"/>
        </w:rPr>
        <w:t>brexitu</w:t>
      </w:r>
      <w:proofErr w:type="spellEnd"/>
      <w:r w:rsidR="007229D2">
        <w:rPr>
          <w:rFonts w:asciiTheme="minorHAnsi" w:hAnsiTheme="minorHAnsi"/>
          <w:sz w:val="22"/>
        </w:rPr>
        <w:t>.</w:t>
      </w:r>
    </w:p>
    <w:p w:rsidR="00913662" w:rsidRDefault="00936977" w:rsidP="0091366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 </w:t>
      </w:r>
      <w:r w:rsidR="00913662">
        <w:rPr>
          <w:rFonts w:asciiTheme="minorHAnsi" w:hAnsiTheme="minorHAnsi"/>
          <w:sz w:val="22"/>
        </w:rPr>
        <w:t>přes tato rizika a hrozby je výhled světových ekonomik a</w:t>
      </w:r>
      <w:r>
        <w:rPr>
          <w:rFonts w:asciiTheme="minorHAnsi" w:hAnsiTheme="minorHAnsi"/>
          <w:sz w:val="22"/>
        </w:rPr>
        <w:t> </w:t>
      </w:r>
      <w:r w:rsidR="00B400F6">
        <w:rPr>
          <w:rFonts w:asciiTheme="minorHAnsi" w:hAnsiTheme="minorHAnsi"/>
          <w:sz w:val="22"/>
        </w:rPr>
        <w:t>hlavně české ekonomiky</w:t>
      </w:r>
      <w:r w:rsidR="007229D2">
        <w:rPr>
          <w:rFonts w:asciiTheme="minorHAnsi" w:hAnsiTheme="minorHAnsi"/>
          <w:sz w:val="22"/>
        </w:rPr>
        <w:t xml:space="preserve"> lehce optimistický</w:t>
      </w:r>
      <w:r w:rsidR="00913662">
        <w:rPr>
          <w:rFonts w:asciiTheme="minorHAnsi" w:hAnsiTheme="minorHAnsi"/>
          <w:sz w:val="22"/>
        </w:rPr>
        <w:t xml:space="preserve"> a očekává se jen zpomalení ekonomického růstu</w:t>
      </w:r>
      <w:r w:rsidR="007229D2">
        <w:rPr>
          <w:rFonts w:asciiTheme="minorHAnsi" w:hAnsiTheme="minorHAnsi"/>
          <w:sz w:val="22"/>
        </w:rPr>
        <w:t>, recese zatím na obzoru není</w:t>
      </w:r>
      <w:r w:rsidR="00913662">
        <w:rPr>
          <w:rFonts w:asciiTheme="minorHAnsi" w:hAnsiTheme="minorHAnsi"/>
          <w:sz w:val="22"/>
        </w:rPr>
        <w:t>.</w:t>
      </w:r>
    </w:p>
    <w:p w:rsidR="0027185A" w:rsidRDefault="00913662" w:rsidP="00913662">
      <w:pPr>
        <w:rPr>
          <w:rFonts w:asciiTheme="minorHAnsi" w:hAnsiTheme="minorHAnsi"/>
          <w:sz w:val="22"/>
        </w:rPr>
      </w:pPr>
      <w:r w:rsidRPr="00136FD3">
        <w:rPr>
          <w:rFonts w:asciiTheme="minorHAnsi" w:hAnsiTheme="minorHAnsi"/>
          <w:sz w:val="22"/>
        </w:rPr>
        <w:lastRenderedPageBreak/>
        <w:t xml:space="preserve">Z těchto výchozích podmínek </w:t>
      </w:r>
      <w:r>
        <w:rPr>
          <w:rFonts w:asciiTheme="minorHAnsi" w:hAnsiTheme="minorHAnsi"/>
          <w:sz w:val="22"/>
        </w:rPr>
        <w:t xml:space="preserve">a </w:t>
      </w:r>
      <w:r w:rsidR="00E421C7">
        <w:rPr>
          <w:rFonts w:asciiTheme="minorHAnsi" w:hAnsiTheme="minorHAnsi"/>
          <w:sz w:val="22"/>
        </w:rPr>
        <w:t xml:space="preserve">z lednové </w:t>
      </w:r>
      <w:r>
        <w:rPr>
          <w:rFonts w:asciiTheme="minorHAnsi" w:hAnsiTheme="minorHAnsi"/>
          <w:sz w:val="22"/>
        </w:rPr>
        <w:t xml:space="preserve">makroekonomické prognózy MFČR </w:t>
      </w:r>
      <w:r w:rsidRPr="00136FD3">
        <w:rPr>
          <w:rFonts w:asciiTheme="minorHAnsi" w:hAnsiTheme="minorHAnsi"/>
          <w:sz w:val="22"/>
        </w:rPr>
        <w:t>vycház</w:t>
      </w:r>
      <w:r>
        <w:rPr>
          <w:rFonts w:asciiTheme="minorHAnsi" w:hAnsiTheme="minorHAnsi"/>
          <w:sz w:val="22"/>
        </w:rPr>
        <w:t>í v Analytické komisi</w:t>
      </w:r>
      <w:r w:rsidR="00936977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 xml:space="preserve">DŘ </w:t>
      </w:r>
      <w:r w:rsidRPr="00136FD3">
        <w:rPr>
          <w:rFonts w:asciiTheme="minorHAnsi" w:hAnsiTheme="minorHAnsi"/>
          <w:sz w:val="22"/>
        </w:rPr>
        <w:t>připravovan</w:t>
      </w:r>
      <w:r>
        <w:rPr>
          <w:rFonts w:asciiTheme="minorHAnsi" w:hAnsiTheme="minorHAnsi"/>
          <w:sz w:val="22"/>
        </w:rPr>
        <w:t>ý</w:t>
      </w:r>
      <w:r w:rsidRPr="00136FD3">
        <w:rPr>
          <w:rFonts w:asciiTheme="minorHAnsi" w:hAnsiTheme="minorHAnsi"/>
          <w:sz w:val="22"/>
        </w:rPr>
        <w:t xml:space="preserve"> odhad příjmů pro roky 201</w:t>
      </w:r>
      <w:r w:rsidR="0027185A">
        <w:rPr>
          <w:rFonts w:asciiTheme="minorHAnsi" w:hAnsiTheme="minorHAnsi"/>
          <w:sz w:val="22"/>
        </w:rPr>
        <w:t>9</w:t>
      </w:r>
      <w:r w:rsidRPr="00136FD3">
        <w:rPr>
          <w:rFonts w:asciiTheme="minorHAnsi" w:hAnsiTheme="minorHAnsi"/>
          <w:sz w:val="22"/>
        </w:rPr>
        <w:t xml:space="preserve"> a 20</w:t>
      </w:r>
      <w:r w:rsidR="0027185A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 xml:space="preserve">. </w:t>
      </w:r>
    </w:p>
    <w:p w:rsidR="00913662" w:rsidRDefault="00E421C7" w:rsidP="0091366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Nárůst celkových příjmů systému </w:t>
      </w:r>
      <w:proofErr w:type="spellStart"/>
      <w:proofErr w:type="gramStart"/>
      <w:r>
        <w:rPr>
          <w:rFonts w:asciiTheme="minorHAnsi" w:hAnsiTheme="minorHAnsi"/>
          <w:sz w:val="22"/>
        </w:rPr>
        <w:t>v.z.p</w:t>
      </w:r>
      <w:proofErr w:type="spellEnd"/>
      <w:r>
        <w:rPr>
          <w:rFonts w:asciiTheme="minorHAnsi" w:hAnsiTheme="minorHAnsi"/>
          <w:sz w:val="22"/>
        </w:rPr>
        <w:t>.</w:t>
      </w:r>
      <w:proofErr w:type="gramEnd"/>
      <w:r>
        <w:rPr>
          <w:rFonts w:asciiTheme="minorHAnsi" w:hAnsiTheme="minorHAnsi"/>
          <w:sz w:val="22"/>
        </w:rPr>
        <w:t xml:space="preserve"> je v roce </w:t>
      </w:r>
      <w:r w:rsidR="00AD5197">
        <w:rPr>
          <w:rFonts w:asciiTheme="minorHAnsi" w:hAnsiTheme="minorHAnsi"/>
          <w:sz w:val="22"/>
        </w:rPr>
        <w:t>201</w:t>
      </w:r>
      <w:r w:rsidR="008747B4">
        <w:rPr>
          <w:rFonts w:asciiTheme="minorHAnsi" w:hAnsiTheme="minorHAnsi"/>
          <w:sz w:val="22"/>
        </w:rPr>
        <w:t>9</w:t>
      </w:r>
      <w:r>
        <w:rPr>
          <w:rFonts w:asciiTheme="minorHAnsi" w:hAnsiTheme="minorHAnsi"/>
          <w:sz w:val="22"/>
        </w:rPr>
        <w:t xml:space="preserve"> očekáván ve výši </w:t>
      </w:r>
      <w:r w:rsidR="008747B4">
        <w:rPr>
          <w:rFonts w:asciiTheme="minorHAnsi" w:hAnsiTheme="minorHAnsi"/>
          <w:sz w:val="22"/>
        </w:rPr>
        <w:t>21,</w:t>
      </w:r>
      <w:r w:rsidR="007C5FF0">
        <w:rPr>
          <w:rFonts w:asciiTheme="minorHAnsi" w:hAnsiTheme="minorHAnsi"/>
          <w:sz w:val="22"/>
        </w:rPr>
        <w:t>66</w:t>
      </w:r>
      <w:r>
        <w:rPr>
          <w:rFonts w:asciiTheme="minorHAnsi" w:hAnsiTheme="minorHAnsi"/>
          <w:sz w:val="22"/>
        </w:rPr>
        <w:t xml:space="preserve"> mld. Kč </w:t>
      </w:r>
      <w:r w:rsidR="00AD5197">
        <w:rPr>
          <w:rFonts w:asciiTheme="minorHAnsi" w:hAnsiTheme="minorHAnsi"/>
          <w:sz w:val="22"/>
        </w:rPr>
        <w:t>oproti roku 201</w:t>
      </w:r>
      <w:r w:rsidR="007C5FF0">
        <w:rPr>
          <w:rFonts w:asciiTheme="minorHAnsi" w:hAnsiTheme="minorHAnsi"/>
          <w:sz w:val="22"/>
        </w:rPr>
        <w:t>8</w:t>
      </w:r>
      <w:r w:rsidR="00AD519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 v roce 20</w:t>
      </w:r>
      <w:r w:rsidR="007C5FF0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 xml:space="preserve"> ve výši </w:t>
      </w:r>
      <w:r w:rsidR="007C5FF0">
        <w:rPr>
          <w:rFonts w:asciiTheme="minorHAnsi" w:hAnsiTheme="minorHAnsi"/>
          <w:sz w:val="22"/>
        </w:rPr>
        <w:t>19,61</w:t>
      </w:r>
      <w:r>
        <w:rPr>
          <w:rFonts w:asciiTheme="minorHAnsi" w:hAnsiTheme="minorHAnsi"/>
          <w:sz w:val="22"/>
        </w:rPr>
        <w:t xml:space="preserve"> mld. Kč</w:t>
      </w:r>
      <w:r w:rsidR="007C5FF0">
        <w:rPr>
          <w:rFonts w:asciiTheme="minorHAnsi" w:hAnsiTheme="minorHAnsi"/>
          <w:sz w:val="22"/>
        </w:rPr>
        <w:t xml:space="preserve"> oproti roku 2019</w:t>
      </w:r>
      <w:r>
        <w:rPr>
          <w:rFonts w:asciiTheme="minorHAnsi" w:hAnsiTheme="minorHAnsi"/>
          <w:sz w:val="22"/>
        </w:rPr>
        <w:t>.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1260"/>
        <w:gridCol w:w="1260"/>
        <w:gridCol w:w="1260"/>
        <w:gridCol w:w="1260"/>
        <w:gridCol w:w="1260"/>
      </w:tblGrid>
      <w:tr w:rsidR="008747B4" w:rsidRPr="008747B4" w:rsidTr="008747B4">
        <w:trPr>
          <w:trHeight w:val="375"/>
        </w:trPr>
        <w:tc>
          <w:tcPr>
            <w:tcW w:w="33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2DCDB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 xml:space="preserve">2017 </w:t>
            </w:r>
            <w:r w:rsidRPr="008747B4">
              <w:rPr>
                <w:rFonts w:eastAsia="Times New Roman"/>
                <w:b/>
                <w:bCs/>
                <w:color w:val="000000"/>
                <w:sz w:val="22"/>
                <w:vertAlign w:val="superscript"/>
                <w:lang w:eastAsia="cs-CZ"/>
              </w:rPr>
              <w:t>*)</w:t>
            </w:r>
          </w:p>
        </w:tc>
        <w:tc>
          <w:tcPr>
            <w:tcW w:w="12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 xml:space="preserve">2017 </w:t>
            </w:r>
            <w:r w:rsidRPr="008747B4">
              <w:rPr>
                <w:rFonts w:eastAsia="Times New Roman"/>
                <w:b/>
                <w:bCs/>
                <w:color w:val="000000"/>
                <w:sz w:val="22"/>
                <w:vertAlign w:val="superscript"/>
                <w:lang w:eastAsia="cs-CZ"/>
              </w:rPr>
              <w:t>**)</w:t>
            </w:r>
          </w:p>
        </w:tc>
        <w:tc>
          <w:tcPr>
            <w:tcW w:w="12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2018</w:t>
            </w:r>
          </w:p>
        </w:tc>
        <w:tc>
          <w:tcPr>
            <w:tcW w:w="1260" w:type="dxa"/>
            <w:tcBorders>
              <w:top w:val="single" w:sz="12" w:space="0" w:color="FF0000"/>
              <w:left w:val="nil"/>
              <w:bottom w:val="single" w:sz="8" w:space="0" w:color="FF0000"/>
              <w:right w:val="single" w:sz="8" w:space="0" w:color="808080"/>
            </w:tcBorders>
            <w:shd w:val="clear" w:color="000000" w:fill="F2DCDB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2019 odhad</w:t>
            </w:r>
          </w:p>
        </w:tc>
        <w:tc>
          <w:tcPr>
            <w:tcW w:w="1260" w:type="dxa"/>
            <w:tcBorders>
              <w:top w:val="single" w:sz="12" w:space="0" w:color="FF0000"/>
              <w:left w:val="nil"/>
              <w:bottom w:val="single" w:sz="8" w:space="0" w:color="FF0000"/>
              <w:right w:val="nil"/>
            </w:tcBorders>
            <w:shd w:val="clear" w:color="000000" w:fill="F2DCDB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2020 odhad</w:t>
            </w:r>
          </w:p>
        </w:tc>
      </w:tr>
      <w:tr w:rsidR="008747B4" w:rsidRPr="008747B4" w:rsidTr="008747B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Počet státních pojištěnců (průměrný)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5 910 648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5 910 648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5 878 865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5 880 000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5 890 000</w:t>
            </w:r>
          </w:p>
        </w:tc>
      </w:tr>
      <w:tr w:rsidR="008747B4" w:rsidRPr="008747B4" w:rsidTr="008747B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Platba státu na 1 st. pojištěnce (Kč)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1018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1 067</w:t>
            </w:r>
          </w:p>
        </w:tc>
      </w:tr>
      <w:tr w:rsidR="008747B4" w:rsidRPr="008747B4" w:rsidTr="008747B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Platba státu (tis. Kč)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65 253 557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65 253 557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68 359 442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71 830 080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75 415 560</w:t>
            </w:r>
          </w:p>
        </w:tc>
      </w:tr>
      <w:tr w:rsidR="008747B4" w:rsidRPr="008747B4" w:rsidTr="008747B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Nárůst výběru pojistného 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1,10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8,97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7,70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6,30</w:t>
            </w:r>
          </w:p>
        </w:tc>
      </w:tr>
      <w:tr w:rsidR="008747B4" w:rsidRPr="008747B4" w:rsidTr="008747B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single" w:sz="8" w:space="0" w:color="808080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Výběr pojistného (tis. Kč)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200 404 077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216 000 000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236 208 892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254 396 977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270 423 986</w:t>
            </w:r>
          </w:p>
        </w:tc>
      </w:tr>
      <w:tr w:rsidR="008747B4" w:rsidRPr="008747B4" w:rsidTr="008747B4">
        <w:trPr>
          <w:trHeight w:val="315"/>
        </w:trPr>
        <w:tc>
          <w:tcPr>
            <w:tcW w:w="33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color w:val="000000"/>
                <w:szCs w:val="21"/>
                <w:lang w:eastAsia="cs-CZ"/>
              </w:rPr>
              <w:t>Celkem (tis. Kč)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265 657 634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281 253 557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304 568 334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326 227 057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345 839 546</w:t>
            </w:r>
          </w:p>
        </w:tc>
      </w:tr>
      <w:tr w:rsidR="008747B4" w:rsidRPr="008747B4" w:rsidTr="008747B4">
        <w:trPr>
          <w:trHeight w:val="315"/>
        </w:trPr>
        <w:tc>
          <w:tcPr>
            <w:tcW w:w="3360" w:type="dxa"/>
            <w:tcBorders>
              <w:top w:val="single" w:sz="8" w:space="0" w:color="FF0000"/>
              <w:left w:val="nil"/>
              <w:bottom w:val="single" w:sz="12" w:space="0" w:color="FF0000"/>
              <w:right w:val="single" w:sz="8" w:space="0" w:color="FF0000"/>
            </w:tcBorders>
            <w:shd w:val="clear" w:color="000000" w:fill="EBF1DE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Příjmy celkem - nárůst v %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12" w:space="0" w:color="FF0000"/>
              <w:right w:val="single" w:sz="8" w:space="0" w:color="808080"/>
            </w:tcBorders>
            <w:shd w:val="clear" w:color="000000" w:fill="EBF1DE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1,99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12" w:space="0" w:color="FF0000"/>
              <w:right w:val="single" w:sz="8" w:space="0" w:color="808080"/>
            </w:tcBorders>
            <w:shd w:val="clear" w:color="000000" w:fill="EBF1DE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7,98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12" w:space="0" w:color="FF0000"/>
              <w:right w:val="single" w:sz="8" w:space="0" w:color="808080"/>
            </w:tcBorders>
            <w:shd w:val="clear" w:color="000000" w:fill="EBF1DE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8,29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12" w:space="0" w:color="FF0000"/>
              <w:right w:val="single" w:sz="8" w:space="0" w:color="808080"/>
            </w:tcBorders>
            <w:shd w:val="clear" w:color="000000" w:fill="EBF1DE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7,11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12" w:space="0" w:color="FF0000"/>
              <w:right w:val="nil"/>
            </w:tcBorders>
            <w:shd w:val="clear" w:color="000000" w:fill="EBF1DE"/>
            <w:noWrap/>
            <w:vAlign w:val="center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</w:pPr>
            <w:r w:rsidRPr="008747B4">
              <w:rPr>
                <w:rFonts w:eastAsia="Times New Roman"/>
                <w:b/>
                <w:bCs/>
                <w:color w:val="000000"/>
                <w:szCs w:val="21"/>
                <w:lang w:eastAsia="cs-CZ"/>
              </w:rPr>
              <w:t>6,01</w:t>
            </w:r>
          </w:p>
        </w:tc>
      </w:tr>
      <w:tr w:rsidR="008747B4" w:rsidRPr="008747B4" w:rsidTr="008747B4">
        <w:trPr>
          <w:trHeight w:val="360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2"/>
                <w:lang w:eastAsia="cs-CZ"/>
              </w:rPr>
            </w:pPr>
            <w:r w:rsidRPr="008747B4">
              <w:rPr>
                <w:rFonts w:eastAsia="Times New Roman"/>
                <w:color w:val="000000"/>
                <w:sz w:val="22"/>
                <w:vertAlign w:val="superscript"/>
                <w:lang w:eastAsia="cs-CZ"/>
              </w:rPr>
              <w:t xml:space="preserve">*) </w:t>
            </w:r>
            <w:r w:rsidRPr="008747B4">
              <w:rPr>
                <w:rFonts w:eastAsia="Times New Roman"/>
                <w:color w:val="000000"/>
                <w:sz w:val="22"/>
                <w:lang w:eastAsia="cs-CZ"/>
              </w:rPr>
              <w:t xml:space="preserve">z 12. přerozdělení jen výběr pojistného za období 18.11. - </w:t>
            </w:r>
            <w:proofErr w:type="gramStart"/>
            <w:r w:rsidRPr="008747B4">
              <w:rPr>
                <w:rFonts w:eastAsia="Times New Roman"/>
                <w:color w:val="000000"/>
                <w:sz w:val="22"/>
                <w:lang w:eastAsia="cs-CZ"/>
              </w:rPr>
              <w:t>30.11.2017</w:t>
            </w:r>
            <w:proofErr w:type="gramEnd"/>
            <w:r w:rsidRPr="008747B4">
              <w:rPr>
                <w:rFonts w:eastAsia="Times New Roman"/>
                <w:color w:val="000000"/>
                <w:sz w:val="22"/>
                <w:lang w:eastAsia="cs-CZ"/>
              </w:rPr>
              <w:t xml:space="preserve"> ve výši 3,46 mld. Kč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2"/>
                <w:lang w:eastAsia="cs-CZ"/>
              </w:rPr>
            </w:pPr>
          </w:p>
        </w:tc>
      </w:tr>
      <w:tr w:rsidR="008747B4" w:rsidRPr="008747B4" w:rsidTr="008747B4">
        <w:trPr>
          <w:trHeight w:val="34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B4" w:rsidRPr="008747B4" w:rsidRDefault="008747B4" w:rsidP="008747B4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2"/>
                <w:lang w:eastAsia="cs-CZ"/>
              </w:rPr>
            </w:pPr>
            <w:r w:rsidRPr="008747B4">
              <w:rPr>
                <w:rFonts w:eastAsia="Times New Roman"/>
                <w:color w:val="000000"/>
                <w:sz w:val="22"/>
                <w:vertAlign w:val="superscript"/>
                <w:lang w:eastAsia="cs-CZ"/>
              </w:rPr>
              <w:t xml:space="preserve">**) </w:t>
            </w:r>
            <w:r w:rsidRPr="008747B4">
              <w:rPr>
                <w:rFonts w:eastAsia="Times New Roman"/>
                <w:color w:val="000000"/>
                <w:sz w:val="22"/>
                <w:lang w:eastAsia="cs-CZ"/>
              </w:rPr>
              <w:t xml:space="preserve">pro srovnatelnost odhad výběru pojistného za období 18.11. - </w:t>
            </w:r>
            <w:proofErr w:type="gramStart"/>
            <w:r w:rsidRPr="008747B4">
              <w:rPr>
                <w:rFonts w:eastAsia="Times New Roman"/>
                <w:color w:val="000000"/>
                <w:sz w:val="22"/>
                <w:lang w:eastAsia="cs-CZ"/>
              </w:rPr>
              <w:t>17.12.2017</w:t>
            </w:r>
            <w:proofErr w:type="gramEnd"/>
            <w:r w:rsidRPr="008747B4">
              <w:rPr>
                <w:rFonts w:eastAsia="Times New Roman"/>
                <w:color w:val="000000"/>
                <w:sz w:val="22"/>
                <w:lang w:eastAsia="cs-CZ"/>
              </w:rPr>
              <w:t xml:space="preserve"> ve výši 19,06 mld. Kč</w:t>
            </w:r>
          </w:p>
        </w:tc>
      </w:tr>
    </w:tbl>
    <w:p w:rsidR="007C5FF0" w:rsidRDefault="007C5FF0" w:rsidP="00E601C1">
      <w:pPr>
        <w:rPr>
          <w:rFonts w:asciiTheme="minorHAnsi" w:hAnsiTheme="minorHAnsi"/>
          <w:sz w:val="22"/>
        </w:rPr>
      </w:pPr>
    </w:p>
    <w:p w:rsidR="000C1672" w:rsidRDefault="000C1672" w:rsidP="00E601C1">
      <w:pPr>
        <w:rPr>
          <w:rFonts w:asciiTheme="minorHAnsi" w:hAnsiTheme="minorHAnsi"/>
          <w:sz w:val="22"/>
        </w:rPr>
      </w:pPr>
    </w:p>
    <w:p w:rsidR="00DD6B5C" w:rsidRDefault="00BD39F4" w:rsidP="00DD6B5C">
      <w:pPr>
        <w:pStyle w:val="Nadpis1"/>
        <w:numPr>
          <w:ilvl w:val="0"/>
          <w:numId w:val="2"/>
        </w:numPr>
        <w:ind w:left="374" w:hanging="374"/>
      </w:pPr>
      <w:r>
        <w:t>Závěr</w:t>
      </w:r>
    </w:p>
    <w:p w:rsidR="00C07D43" w:rsidRDefault="00FF61DF" w:rsidP="00FF61DF">
      <w:pPr>
        <w:rPr>
          <w:sz w:val="22"/>
        </w:rPr>
      </w:pPr>
      <w:r w:rsidRPr="00E51F1B">
        <w:rPr>
          <w:sz w:val="22"/>
        </w:rPr>
        <w:t>V</w:t>
      </w:r>
      <w:r w:rsidR="0036106C">
        <w:rPr>
          <w:sz w:val="22"/>
        </w:rPr>
        <w:t> roce 201</w:t>
      </w:r>
      <w:r w:rsidR="00876385">
        <w:rPr>
          <w:sz w:val="22"/>
        </w:rPr>
        <w:t>8</w:t>
      </w:r>
      <w:r w:rsidR="0036106C">
        <w:rPr>
          <w:sz w:val="22"/>
        </w:rPr>
        <w:t xml:space="preserve"> narostly náklady ZFZP o 1</w:t>
      </w:r>
      <w:r w:rsidR="00876385">
        <w:rPr>
          <w:sz w:val="22"/>
        </w:rPr>
        <w:t>8,137</w:t>
      </w:r>
      <w:r w:rsidR="0036106C">
        <w:rPr>
          <w:sz w:val="22"/>
        </w:rPr>
        <w:t xml:space="preserve"> mld. Kč (</w:t>
      </w:r>
      <w:r w:rsidR="00C07D43">
        <w:rPr>
          <w:sz w:val="22"/>
        </w:rPr>
        <w:t>+</w:t>
      </w:r>
      <w:r w:rsidR="00876385">
        <w:rPr>
          <w:sz w:val="22"/>
        </w:rPr>
        <w:t>6,79</w:t>
      </w:r>
      <w:r w:rsidR="00936977">
        <w:rPr>
          <w:sz w:val="22"/>
        </w:rPr>
        <w:t> </w:t>
      </w:r>
      <w:r w:rsidR="0036106C">
        <w:rPr>
          <w:sz w:val="22"/>
        </w:rPr>
        <w:t>%) na 2</w:t>
      </w:r>
      <w:r w:rsidR="00876385">
        <w:rPr>
          <w:sz w:val="22"/>
        </w:rPr>
        <w:t>85,332</w:t>
      </w:r>
      <w:r w:rsidR="0036106C">
        <w:rPr>
          <w:sz w:val="22"/>
        </w:rPr>
        <w:t xml:space="preserve"> mld.</w:t>
      </w:r>
      <w:r w:rsidR="00936977">
        <w:rPr>
          <w:sz w:val="22"/>
        </w:rPr>
        <w:t> </w:t>
      </w:r>
      <w:r w:rsidR="0036106C">
        <w:rPr>
          <w:sz w:val="22"/>
        </w:rPr>
        <w:t>Kč, příjmy o</w:t>
      </w:r>
      <w:r w:rsidR="00936977">
        <w:rPr>
          <w:sz w:val="22"/>
        </w:rPr>
        <w:t> </w:t>
      </w:r>
      <w:r w:rsidR="00E421C7">
        <w:rPr>
          <w:sz w:val="22"/>
        </w:rPr>
        <w:t>2</w:t>
      </w:r>
      <w:r w:rsidR="00876385">
        <w:rPr>
          <w:sz w:val="22"/>
        </w:rPr>
        <w:t>3,315</w:t>
      </w:r>
      <w:r w:rsidR="00936977">
        <w:rPr>
          <w:sz w:val="22"/>
        </w:rPr>
        <w:t> </w:t>
      </w:r>
      <w:r w:rsidR="0036106C">
        <w:rPr>
          <w:sz w:val="22"/>
        </w:rPr>
        <w:t>mld.</w:t>
      </w:r>
      <w:r w:rsidR="00936977">
        <w:rPr>
          <w:sz w:val="22"/>
        </w:rPr>
        <w:t> </w:t>
      </w:r>
      <w:r w:rsidR="0036106C">
        <w:rPr>
          <w:sz w:val="22"/>
        </w:rPr>
        <w:t xml:space="preserve">Kč </w:t>
      </w:r>
      <w:r w:rsidR="00C07D43">
        <w:rPr>
          <w:sz w:val="22"/>
        </w:rPr>
        <w:t>(+</w:t>
      </w:r>
      <w:r w:rsidR="00876385">
        <w:rPr>
          <w:sz w:val="22"/>
        </w:rPr>
        <w:t>8,29</w:t>
      </w:r>
      <w:r w:rsidR="00936977">
        <w:rPr>
          <w:sz w:val="22"/>
        </w:rPr>
        <w:t> </w:t>
      </w:r>
      <w:r w:rsidR="00C07D43">
        <w:rPr>
          <w:sz w:val="22"/>
        </w:rPr>
        <w:t xml:space="preserve">%) na </w:t>
      </w:r>
      <w:r w:rsidR="00876385">
        <w:rPr>
          <w:sz w:val="22"/>
        </w:rPr>
        <w:t>304,568</w:t>
      </w:r>
      <w:r w:rsidR="00936977">
        <w:rPr>
          <w:sz w:val="22"/>
        </w:rPr>
        <w:t> </w:t>
      </w:r>
      <w:r w:rsidR="00C07D43">
        <w:rPr>
          <w:sz w:val="22"/>
        </w:rPr>
        <w:t>mld.</w:t>
      </w:r>
      <w:r w:rsidR="00936977">
        <w:rPr>
          <w:sz w:val="22"/>
        </w:rPr>
        <w:t> </w:t>
      </w:r>
      <w:r w:rsidR="00C07D43">
        <w:rPr>
          <w:sz w:val="22"/>
        </w:rPr>
        <w:t xml:space="preserve">Kč. </w:t>
      </w:r>
      <w:r w:rsidR="00B76635">
        <w:rPr>
          <w:sz w:val="22"/>
        </w:rPr>
        <w:t>I přes mimořádně příznivý vývoj na příjmové straně v roce 201</w:t>
      </w:r>
      <w:r w:rsidR="00876385">
        <w:rPr>
          <w:sz w:val="22"/>
        </w:rPr>
        <w:t>8</w:t>
      </w:r>
      <w:r w:rsidR="00B76635">
        <w:rPr>
          <w:sz w:val="22"/>
        </w:rPr>
        <w:t xml:space="preserve"> j</w:t>
      </w:r>
      <w:r w:rsidR="00C07D43">
        <w:rPr>
          <w:sz w:val="22"/>
        </w:rPr>
        <w:t>e potřebné udržet rovnováhu mezi růstem příjmů a výdajů.</w:t>
      </w:r>
    </w:p>
    <w:p w:rsidR="00C07D43" w:rsidRDefault="00C07D43" w:rsidP="00FF61DF">
      <w:pPr>
        <w:rPr>
          <w:sz w:val="22"/>
        </w:rPr>
      </w:pPr>
    </w:p>
    <w:p w:rsidR="0099571A" w:rsidRPr="00E51F1B" w:rsidRDefault="0099571A" w:rsidP="00FD54E6">
      <w:pPr>
        <w:rPr>
          <w:b/>
          <w:sz w:val="22"/>
        </w:rPr>
      </w:pPr>
      <w:r w:rsidRPr="00E51F1B">
        <w:rPr>
          <w:sz w:val="22"/>
          <w:u w:val="single"/>
        </w:rPr>
        <w:t xml:space="preserve">Příloha (jen v elektronické formě): </w:t>
      </w:r>
      <w:r w:rsidRPr="00E51F1B">
        <w:rPr>
          <w:b/>
          <w:sz w:val="22"/>
        </w:rPr>
        <w:t>Tabulky a grafy 1 až 11_201</w:t>
      </w:r>
      <w:r w:rsidR="00D22004">
        <w:rPr>
          <w:b/>
          <w:sz w:val="22"/>
        </w:rPr>
        <w:t>8</w:t>
      </w:r>
      <w:r w:rsidRPr="00E51F1B">
        <w:rPr>
          <w:b/>
          <w:sz w:val="22"/>
        </w:rPr>
        <w:t>_2p.xlsx</w:t>
      </w:r>
    </w:p>
    <w:p w:rsidR="00AC43BD" w:rsidRDefault="00AC43BD" w:rsidP="00872EBC">
      <w:pPr>
        <w:pStyle w:val="Nadpis2"/>
        <w:numPr>
          <w:ilvl w:val="0"/>
          <w:numId w:val="0"/>
        </w:numPr>
        <w:rPr>
          <w:rFonts w:asciiTheme="minorHAnsi" w:hAnsiTheme="minorHAnsi" w:cstheme="minorHAnsi"/>
          <w:b w:val="0"/>
          <w:color w:val="auto"/>
          <w:szCs w:val="22"/>
        </w:rPr>
      </w:pPr>
    </w:p>
    <w:p w:rsidR="00872EBC" w:rsidRPr="00E51F1B" w:rsidRDefault="00872EBC" w:rsidP="00872EBC">
      <w:pPr>
        <w:pStyle w:val="Nadpis2"/>
        <w:numPr>
          <w:ilvl w:val="0"/>
          <w:numId w:val="0"/>
        </w:numPr>
        <w:rPr>
          <w:rFonts w:asciiTheme="minorHAnsi" w:hAnsiTheme="minorHAnsi" w:cstheme="minorHAnsi"/>
          <w:b w:val="0"/>
          <w:i/>
          <w:color w:val="auto"/>
          <w:szCs w:val="22"/>
        </w:rPr>
      </w:pPr>
      <w:r w:rsidRPr="00E51F1B">
        <w:rPr>
          <w:rFonts w:asciiTheme="minorHAnsi" w:hAnsiTheme="minorHAnsi" w:cstheme="minorHAnsi"/>
          <w:b w:val="0"/>
          <w:color w:val="auto"/>
          <w:szCs w:val="22"/>
        </w:rPr>
        <w:t>V Praze dne: 2</w:t>
      </w:r>
      <w:r w:rsidR="00AE3C9A">
        <w:rPr>
          <w:rFonts w:asciiTheme="minorHAnsi" w:hAnsiTheme="minorHAnsi" w:cstheme="minorHAnsi"/>
          <w:b w:val="0"/>
          <w:color w:val="auto"/>
          <w:szCs w:val="22"/>
        </w:rPr>
        <w:t>1</w:t>
      </w:r>
      <w:r w:rsidRPr="00E51F1B">
        <w:rPr>
          <w:rFonts w:asciiTheme="minorHAnsi" w:hAnsiTheme="minorHAnsi" w:cstheme="minorHAnsi"/>
          <w:b w:val="0"/>
          <w:color w:val="auto"/>
          <w:szCs w:val="22"/>
        </w:rPr>
        <w:t>. března 201</w:t>
      </w:r>
      <w:r w:rsidR="00D22004">
        <w:rPr>
          <w:rFonts w:asciiTheme="minorHAnsi" w:hAnsiTheme="minorHAnsi" w:cstheme="minorHAnsi"/>
          <w:b w:val="0"/>
          <w:color w:val="auto"/>
          <w:szCs w:val="22"/>
        </w:rPr>
        <w:t>9</w:t>
      </w:r>
    </w:p>
    <w:p w:rsidR="00872EBC" w:rsidRPr="00E51F1B" w:rsidRDefault="00872EBC" w:rsidP="00872EBC">
      <w:pPr>
        <w:pStyle w:val="Nadpis2"/>
        <w:numPr>
          <w:ilvl w:val="0"/>
          <w:numId w:val="0"/>
        </w:numPr>
        <w:rPr>
          <w:rFonts w:asciiTheme="minorHAnsi" w:hAnsiTheme="minorHAnsi" w:cstheme="minorHAnsi"/>
          <w:color w:val="auto"/>
          <w:szCs w:val="22"/>
        </w:rPr>
      </w:pPr>
      <w:r w:rsidRPr="00E51F1B">
        <w:rPr>
          <w:rFonts w:asciiTheme="minorHAnsi" w:hAnsiTheme="minorHAnsi" w:cstheme="minorHAnsi"/>
          <w:b w:val="0"/>
          <w:color w:val="auto"/>
          <w:szCs w:val="22"/>
        </w:rPr>
        <w:t>Za analytickou komisi: Ing. Jiří Mrázek MBA</w:t>
      </w:r>
    </w:p>
    <w:p w:rsidR="00FD4979" w:rsidRPr="00E51F1B" w:rsidRDefault="00FD4979" w:rsidP="00FD4979">
      <w:pPr>
        <w:rPr>
          <w:sz w:val="22"/>
        </w:rPr>
      </w:pPr>
    </w:p>
    <w:p w:rsidR="00CD4B60" w:rsidRPr="00E51F1B" w:rsidRDefault="00CD4B60" w:rsidP="00055081">
      <w:pPr>
        <w:spacing w:before="0"/>
        <w:rPr>
          <w:rFonts w:asciiTheme="minorHAnsi" w:hAnsiTheme="minorHAnsi" w:cstheme="minorHAnsi"/>
          <w:sz w:val="22"/>
        </w:rPr>
      </w:pPr>
    </w:p>
    <w:sectPr w:rsidR="00CD4B60" w:rsidRPr="00E51F1B" w:rsidSect="00136FD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04" w:rsidRDefault="005E3104" w:rsidP="008C0F9F">
      <w:pPr>
        <w:spacing w:before="0" w:after="0" w:line="240" w:lineRule="auto"/>
      </w:pPr>
      <w:r>
        <w:separator/>
      </w:r>
    </w:p>
  </w:endnote>
  <w:endnote w:type="continuationSeparator" w:id="0">
    <w:p w:rsidR="005E3104" w:rsidRDefault="005E3104" w:rsidP="008C0F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89" w:rsidRPr="00A57DF7" w:rsidRDefault="00E21D89" w:rsidP="00136FD3">
    <w:pPr>
      <w:pStyle w:val="Zpat"/>
      <w:tabs>
        <w:tab w:val="clear" w:pos="4536"/>
        <w:tab w:val="clear" w:pos="9072"/>
        <w:tab w:val="center" w:pos="4820"/>
        <w:tab w:val="right" w:pos="9639"/>
      </w:tabs>
      <w:rPr>
        <w:b/>
        <w:color w:val="7F7F7F"/>
        <w:sz w:val="16"/>
      </w:rPr>
    </w:pPr>
    <w:r>
      <w:rPr>
        <w:b/>
        <w:noProof/>
        <w:color w:val="7F7F7F"/>
        <w:sz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79F13" wp14:editId="385E7DC3">
              <wp:simplePos x="0" y="0"/>
              <wp:positionH relativeFrom="column">
                <wp:posOffset>-2540</wp:posOffset>
              </wp:positionH>
              <wp:positionV relativeFrom="paragraph">
                <wp:posOffset>83820</wp:posOffset>
              </wp:positionV>
              <wp:extent cx="6120130" cy="0"/>
              <wp:effectExtent l="12700" t="6985" r="10795" b="12065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.2pt;margin-top:6.6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" strokecolor="red" strokeweight=".5pt"/>
          </w:pict>
        </mc:Fallback>
      </mc:AlternateContent>
    </w:r>
    <w:r>
      <w:rPr>
        <w:b/>
        <w:color w:val="7F7F7F"/>
        <w:sz w:val="16"/>
      </w:rPr>
      <w:t xml:space="preserve">Zpráva Analytické komise za rok 2018 </w:t>
    </w:r>
    <w:r w:rsidRPr="00A57DF7">
      <w:rPr>
        <w:b/>
        <w:color w:val="7F7F7F"/>
        <w:sz w:val="16"/>
      </w:rPr>
      <w:t xml:space="preserve"> </w:t>
    </w:r>
    <w:r w:rsidRPr="00A57DF7">
      <w:rPr>
        <w:b/>
        <w:color w:val="7F7F7F"/>
        <w:sz w:val="16"/>
      </w:rPr>
      <w:tab/>
    </w:r>
    <w:r w:rsidRPr="00A57DF7">
      <w:rPr>
        <w:b/>
        <w:color w:val="7F7F7F"/>
        <w:sz w:val="16"/>
      </w:rPr>
      <w:tab/>
      <w:t xml:space="preserve">strana </w:t>
    </w:r>
    <w:r w:rsidRPr="00A57DF7">
      <w:rPr>
        <w:b/>
        <w:color w:val="7F7F7F"/>
        <w:sz w:val="16"/>
      </w:rPr>
      <w:fldChar w:fldCharType="begin"/>
    </w:r>
    <w:r w:rsidRPr="00A57DF7">
      <w:rPr>
        <w:b/>
        <w:color w:val="7F7F7F"/>
        <w:sz w:val="16"/>
      </w:rPr>
      <w:instrText xml:space="preserve"> PAGE </w:instrText>
    </w:r>
    <w:r w:rsidRPr="00A57DF7">
      <w:rPr>
        <w:b/>
        <w:color w:val="7F7F7F"/>
        <w:sz w:val="16"/>
      </w:rPr>
      <w:fldChar w:fldCharType="separate"/>
    </w:r>
    <w:r w:rsidR="00DE2416">
      <w:rPr>
        <w:b/>
        <w:noProof/>
        <w:color w:val="7F7F7F"/>
        <w:sz w:val="16"/>
      </w:rPr>
      <w:t>2</w:t>
    </w:r>
    <w:r w:rsidRPr="00A57DF7">
      <w:rPr>
        <w:b/>
        <w:color w:val="7F7F7F"/>
        <w:sz w:val="16"/>
      </w:rPr>
      <w:fldChar w:fldCharType="end"/>
    </w:r>
    <w:r w:rsidRPr="00A57DF7">
      <w:rPr>
        <w:b/>
        <w:color w:val="7F7F7F"/>
        <w:sz w:val="16"/>
      </w:rPr>
      <w:t xml:space="preserve"> z </w:t>
    </w:r>
    <w:r w:rsidRPr="00A57DF7">
      <w:rPr>
        <w:b/>
        <w:color w:val="7F7F7F"/>
        <w:sz w:val="16"/>
      </w:rPr>
      <w:fldChar w:fldCharType="begin"/>
    </w:r>
    <w:r w:rsidRPr="00A57DF7">
      <w:rPr>
        <w:b/>
        <w:color w:val="7F7F7F"/>
        <w:sz w:val="16"/>
      </w:rPr>
      <w:instrText xml:space="preserve"> NUMPAGES </w:instrText>
    </w:r>
    <w:r w:rsidRPr="00A57DF7">
      <w:rPr>
        <w:b/>
        <w:color w:val="7F7F7F"/>
        <w:sz w:val="16"/>
      </w:rPr>
      <w:fldChar w:fldCharType="separate"/>
    </w:r>
    <w:r w:rsidR="00DE2416">
      <w:rPr>
        <w:b/>
        <w:noProof/>
        <w:color w:val="7F7F7F"/>
        <w:sz w:val="16"/>
      </w:rPr>
      <w:t>8</w:t>
    </w:r>
    <w:r w:rsidRPr="00A57DF7">
      <w:rPr>
        <w:b/>
        <w:color w:val="7F7F7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04" w:rsidRDefault="005E3104" w:rsidP="008C0F9F">
      <w:pPr>
        <w:spacing w:before="0" w:after="0" w:line="240" w:lineRule="auto"/>
      </w:pPr>
      <w:r>
        <w:separator/>
      </w:r>
    </w:p>
  </w:footnote>
  <w:footnote w:type="continuationSeparator" w:id="0">
    <w:p w:rsidR="005E3104" w:rsidRDefault="005E3104" w:rsidP="008C0F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89" w:rsidRDefault="00E21D8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4A7"/>
    <w:multiLevelType w:val="hybridMultilevel"/>
    <w:tmpl w:val="39E42E2E"/>
    <w:lvl w:ilvl="0" w:tplc="040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4106345E"/>
    <w:multiLevelType w:val="multilevel"/>
    <w:tmpl w:val="077C7EFC"/>
    <w:lvl w:ilvl="0">
      <w:start w:val="1"/>
      <w:numFmt w:val="decimal"/>
      <w:pStyle w:val="Nadpis1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6F6C14"/>
    <w:multiLevelType w:val="hybridMultilevel"/>
    <w:tmpl w:val="C33EDB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6"/>
    <w:rsid w:val="00004A5A"/>
    <w:rsid w:val="00011D59"/>
    <w:rsid w:val="00012E10"/>
    <w:rsid w:val="00024E61"/>
    <w:rsid w:val="000457C4"/>
    <w:rsid w:val="00052D49"/>
    <w:rsid w:val="00053058"/>
    <w:rsid w:val="00055081"/>
    <w:rsid w:val="00063CA5"/>
    <w:rsid w:val="00065D40"/>
    <w:rsid w:val="000812B6"/>
    <w:rsid w:val="000863B1"/>
    <w:rsid w:val="000A4E64"/>
    <w:rsid w:val="000B2F10"/>
    <w:rsid w:val="000C0565"/>
    <w:rsid w:val="000C1672"/>
    <w:rsid w:val="000D3B15"/>
    <w:rsid w:val="000D3E2A"/>
    <w:rsid w:val="000F54E2"/>
    <w:rsid w:val="000F5A97"/>
    <w:rsid w:val="00100410"/>
    <w:rsid w:val="0010414E"/>
    <w:rsid w:val="00105871"/>
    <w:rsid w:val="00112E96"/>
    <w:rsid w:val="00121F92"/>
    <w:rsid w:val="00134794"/>
    <w:rsid w:val="00136FD3"/>
    <w:rsid w:val="001406B3"/>
    <w:rsid w:val="00150FE3"/>
    <w:rsid w:val="00152FD6"/>
    <w:rsid w:val="001634A3"/>
    <w:rsid w:val="001636A2"/>
    <w:rsid w:val="00194BE4"/>
    <w:rsid w:val="001A134C"/>
    <w:rsid w:val="001A64B8"/>
    <w:rsid w:val="001C0ABF"/>
    <w:rsid w:val="001C4B43"/>
    <w:rsid w:val="001D1A9B"/>
    <w:rsid w:val="001E62EA"/>
    <w:rsid w:val="002055FB"/>
    <w:rsid w:val="002057FD"/>
    <w:rsid w:val="00210A33"/>
    <w:rsid w:val="00217802"/>
    <w:rsid w:val="00226610"/>
    <w:rsid w:val="00230578"/>
    <w:rsid w:val="002421FC"/>
    <w:rsid w:val="00250CE1"/>
    <w:rsid w:val="00261862"/>
    <w:rsid w:val="002621D6"/>
    <w:rsid w:val="0027185A"/>
    <w:rsid w:val="00277319"/>
    <w:rsid w:val="002804DB"/>
    <w:rsid w:val="00287CA7"/>
    <w:rsid w:val="002A7EB1"/>
    <w:rsid w:val="002D60B7"/>
    <w:rsid w:val="002E3FFB"/>
    <w:rsid w:val="002E488C"/>
    <w:rsid w:val="002E6E50"/>
    <w:rsid w:val="002E7A2F"/>
    <w:rsid w:val="002F72CF"/>
    <w:rsid w:val="002F72DB"/>
    <w:rsid w:val="003021E3"/>
    <w:rsid w:val="00304321"/>
    <w:rsid w:val="00315233"/>
    <w:rsid w:val="00326283"/>
    <w:rsid w:val="00350DDD"/>
    <w:rsid w:val="00353DA5"/>
    <w:rsid w:val="00356904"/>
    <w:rsid w:val="0036106C"/>
    <w:rsid w:val="0036478E"/>
    <w:rsid w:val="00365AC5"/>
    <w:rsid w:val="00371277"/>
    <w:rsid w:val="003751D4"/>
    <w:rsid w:val="0039087A"/>
    <w:rsid w:val="003A3116"/>
    <w:rsid w:val="003B1D0F"/>
    <w:rsid w:val="003B2831"/>
    <w:rsid w:val="003C074B"/>
    <w:rsid w:val="003C1743"/>
    <w:rsid w:val="003C5BEE"/>
    <w:rsid w:val="003C6A0E"/>
    <w:rsid w:val="003C79DD"/>
    <w:rsid w:val="003D3DE2"/>
    <w:rsid w:val="003E2C78"/>
    <w:rsid w:val="003E4C58"/>
    <w:rsid w:val="003F704B"/>
    <w:rsid w:val="00404E33"/>
    <w:rsid w:val="0041072B"/>
    <w:rsid w:val="004246B9"/>
    <w:rsid w:val="00431338"/>
    <w:rsid w:val="004405FE"/>
    <w:rsid w:val="004603C2"/>
    <w:rsid w:val="0046188B"/>
    <w:rsid w:val="00466525"/>
    <w:rsid w:val="0049724C"/>
    <w:rsid w:val="004C5C59"/>
    <w:rsid w:val="004D2AFF"/>
    <w:rsid w:val="0050462E"/>
    <w:rsid w:val="00517CA2"/>
    <w:rsid w:val="00525D52"/>
    <w:rsid w:val="00527841"/>
    <w:rsid w:val="00531E30"/>
    <w:rsid w:val="005339D2"/>
    <w:rsid w:val="0055477D"/>
    <w:rsid w:val="005652A0"/>
    <w:rsid w:val="00577DFC"/>
    <w:rsid w:val="0058174A"/>
    <w:rsid w:val="005876A3"/>
    <w:rsid w:val="00587A5D"/>
    <w:rsid w:val="005A2C49"/>
    <w:rsid w:val="005A343C"/>
    <w:rsid w:val="005B66AD"/>
    <w:rsid w:val="005C312F"/>
    <w:rsid w:val="005C3DF7"/>
    <w:rsid w:val="005C636B"/>
    <w:rsid w:val="005D200C"/>
    <w:rsid w:val="005E2DC6"/>
    <w:rsid w:val="005E3104"/>
    <w:rsid w:val="005E6CE7"/>
    <w:rsid w:val="00600BF4"/>
    <w:rsid w:val="00605875"/>
    <w:rsid w:val="0061633E"/>
    <w:rsid w:val="00641A5F"/>
    <w:rsid w:val="00644B1E"/>
    <w:rsid w:val="0065287D"/>
    <w:rsid w:val="00653B98"/>
    <w:rsid w:val="006571CD"/>
    <w:rsid w:val="00676AFF"/>
    <w:rsid w:val="00683506"/>
    <w:rsid w:val="006911F6"/>
    <w:rsid w:val="00696381"/>
    <w:rsid w:val="006A0D6A"/>
    <w:rsid w:val="006B0E1B"/>
    <w:rsid w:val="006B345A"/>
    <w:rsid w:val="006C4B19"/>
    <w:rsid w:val="006D2DCE"/>
    <w:rsid w:val="00703091"/>
    <w:rsid w:val="007126EF"/>
    <w:rsid w:val="00715B87"/>
    <w:rsid w:val="00716AF2"/>
    <w:rsid w:val="007229D2"/>
    <w:rsid w:val="00733CB4"/>
    <w:rsid w:val="00734995"/>
    <w:rsid w:val="00740F9A"/>
    <w:rsid w:val="007615B8"/>
    <w:rsid w:val="00765256"/>
    <w:rsid w:val="0078620B"/>
    <w:rsid w:val="007919D9"/>
    <w:rsid w:val="007A5496"/>
    <w:rsid w:val="007B07BF"/>
    <w:rsid w:val="007B3D6F"/>
    <w:rsid w:val="007B7F14"/>
    <w:rsid w:val="007C0AA4"/>
    <w:rsid w:val="007C1B4E"/>
    <w:rsid w:val="007C33ED"/>
    <w:rsid w:val="007C5FF0"/>
    <w:rsid w:val="007D4721"/>
    <w:rsid w:val="007D5076"/>
    <w:rsid w:val="007E31D4"/>
    <w:rsid w:val="007E6879"/>
    <w:rsid w:val="00801043"/>
    <w:rsid w:val="0080519F"/>
    <w:rsid w:val="0083310F"/>
    <w:rsid w:val="008513F4"/>
    <w:rsid w:val="008534AD"/>
    <w:rsid w:val="0086112D"/>
    <w:rsid w:val="00872EBC"/>
    <w:rsid w:val="008747B4"/>
    <w:rsid w:val="00874C0C"/>
    <w:rsid w:val="00876385"/>
    <w:rsid w:val="00882D8A"/>
    <w:rsid w:val="00884100"/>
    <w:rsid w:val="00892F30"/>
    <w:rsid w:val="008B5921"/>
    <w:rsid w:val="008B5B34"/>
    <w:rsid w:val="008C0F9F"/>
    <w:rsid w:val="008E1126"/>
    <w:rsid w:val="008E6206"/>
    <w:rsid w:val="008F187D"/>
    <w:rsid w:val="008F23C9"/>
    <w:rsid w:val="008F2FDD"/>
    <w:rsid w:val="008F3F8B"/>
    <w:rsid w:val="009103A9"/>
    <w:rsid w:val="009130CC"/>
    <w:rsid w:val="00913662"/>
    <w:rsid w:val="00922C5A"/>
    <w:rsid w:val="00925F9E"/>
    <w:rsid w:val="00936977"/>
    <w:rsid w:val="0094565F"/>
    <w:rsid w:val="00954BD6"/>
    <w:rsid w:val="009626BD"/>
    <w:rsid w:val="0097673A"/>
    <w:rsid w:val="00981902"/>
    <w:rsid w:val="0098200F"/>
    <w:rsid w:val="00985B44"/>
    <w:rsid w:val="00987843"/>
    <w:rsid w:val="0099571A"/>
    <w:rsid w:val="009972C2"/>
    <w:rsid w:val="009A4655"/>
    <w:rsid w:val="009A4702"/>
    <w:rsid w:val="009B52BD"/>
    <w:rsid w:val="009D7B88"/>
    <w:rsid w:val="009F1D32"/>
    <w:rsid w:val="009F3F65"/>
    <w:rsid w:val="009F5EFB"/>
    <w:rsid w:val="00A01CBA"/>
    <w:rsid w:val="00A14F32"/>
    <w:rsid w:val="00A201E2"/>
    <w:rsid w:val="00A266D9"/>
    <w:rsid w:val="00A41BB2"/>
    <w:rsid w:val="00A50A7D"/>
    <w:rsid w:val="00A55905"/>
    <w:rsid w:val="00A57C24"/>
    <w:rsid w:val="00A67E0F"/>
    <w:rsid w:val="00A72334"/>
    <w:rsid w:val="00A75BFC"/>
    <w:rsid w:val="00A83EDF"/>
    <w:rsid w:val="00A931FC"/>
    <w:rsid w:val="00A9584A"/>
    <w:rsid w:val="00AA2A2E"/>
    <w:rsid w:val="00AC43BD"/>
    <w:rsid w:val="00AD280D"/>
    <w:rsid w:val="00AD34C9"/>
    <w:rsid w:val="00AD5197"/>
    <w:rsid w:val="00AE3C9A"/>
    <w:rsid w:val="00AE74A8"/>
    <w:rsid w:val="00B14E21"/>
    <w:rsid w:val="00B20CCA"/>
    <w:rsid w:val="00B30566"/>
    <w:rsid w:val="00B32D37"/>
    <w:rsid w:val="00B333D8"/>
    <w:rsid w:val="00B400F6"/>
    <w:rsid w:val="00B71BA5"/>
    <w:rsid w:val="00B7271E"/>
    <w:rsid w:val="00B748C1"/>
    <w:rsid w:val="00B76635"/>
    <w:rsid w:val="00B85D75"/>
    <w:rsid w:val="00BA12E7"/>
    <w:rsid w:val="00BC613D"/>
    <w:rsid w:val="00BC791A"/>
    <w:rsid w:val="00BD39F4"/>
    <w:rsid w:val="00BE0309"/>
    <w:rsid w:val="00BE3EEE"/>
    <w:rsid w:val="00BF2BAB"/>
    <w:rsid w:val="00BF5A89"/>
    <w:rsid w:val="00C03748"/>
    <w:rsid w:val="00C07D43"/>
    <w:rsid w:val="00C11CFC"/>
    <w:rsid w:val="00C43761"/>
    <w:rsid w:val="00C4435F"/>
    <w:rsid w:val="00C56A81"/>
    <w:rsid w:val="00C815AE"/>
    <w:rsid w:val="00C85A69"/>
    <w:rsid w:val="00C9086C"/>
    <w:rsid w:val="00C91487"/>
    <w:rsid w:val="00CA740A"/>
    <w:rsid w:val="00CC1020"/>
    <w:rsid w:val="00CC29D7"/>
    <w:rsid w:val="00CD431D"/>
    <w:rsid w:val="00CD4B60"/>
    <w:rsid w:val="00CE4999"/>
    <w:rsid w:val="00CF2BC3"/>
    <w:rsid w:val="00D0559F"/>
    <w:rsid w:val="00D22004"/>
    <w:rsid w:val="00D25C27"/>
    <w:rsid w:val="00D40B26"/>
    <w:rsid w:val="00D527F0"/>
    <w:rsid w:val="00DA127E"/>
    <w:rsid w:val="00DA7A8B"/>
    <w:rsid w:val="00DB2D49"/>
    <w:rsid w:val="00DB36F5"/>
    <w:rsid w:val="00DD611D"/>
    <w:rsid w:val="00DD6B5C"/>
    <w:rsid w:val="00DE00D9"/>
    <w:rsid w:val="00DE2416"/>
    <w:rsid w:val="00E02F3E"/>
    <w:rsid w:val="00E21D89"/>
    <w:rsid w:val="00E25993"/>
    <w:rsid w:val="00E3282E"/>
    <w:rsid w:val="00E33926"/>
    <w:rsid w:val="00E421C7"/>
    <w:rsid w:val="00E44E4A"/>
    <w:rsid w:val="00E51F1B"/>
    <w:rsid w:val="00E601C1"/>
    <w:rsid w:val="00E84377"/>
    <w:rsid w:val="00E87838"/>
    <w:rsid w:val="00E9166C"/>
    <w:rsid w:val="00E9446F"/>
    <w:rsid w:val="00EA1E0D"/>
    <w:rsid w:val="00EB369E"/>
    <w:rsid w:val="00ED2C24"/>
    <w:rsid w:val="00ED4651"/>
    <w:rsid w:val="00EE22C5"/>
    <w:rsid w:val="00EE23E0"/>
    <w:rsid w:val="00EE251A"/>
    <w:rsid w:val="00EE6CB1"/>
    <w:rsid w:val="00EF5D4B"/>
    <w:rsid w:val="00F00F47"/>
    <w:rsid w:val="00F03E40"/>
    <w:rsid w:val="00F04C3C"/>
    <w:rsid w:val="00F171C3"/>
    <w:rsid w:val="00F521E0"/>
    <w:rsid w:val="00F56235"/>
    <w:rsid w:val="00F7020B"/>
    <w:rsid w:val="00F94EE5"/>
    <w:rsid w:val="00FB347C"/>
    <w:rsid w:val="00FB3614"/>
    <w:rsid w:val="00FB7C61"/>
    <w:rsid w:val="00FC3F04"/>
    <w:rsid w:val="00FD3BEE"/>
    <w:rsid w:val="00FD4979"/>
    <w:rsid w:val="00FD54E6"/>
    <w:rsid w:val="00FE3E2F"/>
    <w:rsid w:val="00FE4EBB"/>
    <w:rsid w:val="00FE67A3"/>
    <w:rsid w:val="00FF2B87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496"/>
    <w:pPr>
      <w:spacing w:before="200"/>
      <w:jc w:val="both"/>
    </w:pPr>
    <w:rPr>
      <w:rFonts w:ascii="Calibri" w:eastAsia="Calibri" w:hAnsi="Calibri" w:cs="Times New Roman"/>
      <w:sz w:val="21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A5496"/>
    <w:pPr>
      <w:numPr>
        <w:numId w:val="1"/>
      </w:numPr>
      <w:spacing w:before="240" w:after="120"/>
      <w:ind w:left="374" w:hanging="374"/>
      <w:outlineLvl w:val="0"/>
    </w:pPr>
    <w:rPr>
      <w:b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921"/>
    <w:pPr>
      <w:keepNext/>
      <w:keepLines/>
      <w:numPr>
        <w:ilvl w:val="1"/>
        <w:numId w:val="1"/>
      </w:numPr>
      <w:spacing w:before="240" w:after="240"/>
      <w:ind w:left="374" w:hanging="374"/>
      <w:outlineLvl w:val="1"/>
    </w:pPr>
    <w:rPr>
      <w:rFonts w:eastAsia="Times New Roman"/>
      <w:b/>
      <w:bCs/>
      <w:color w:val="FF000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496"/>
    <w:rPr>
      <w:rFonts w:ascii="Calibri" w:eastAsia="Calibri" w:hAnsi="Calibri" w:cs="Times New Roman"/>
      <w:b/>
      <w:color w:val="FF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5921"/>
    <w:rPr>
      <w:rFonts w:ascii="Calibri" w:eastAsia="Times New Roman" w:hAnsi="Calibri" w:cs="Times New Roman"/>
      <w:b/>
      <w:bCs/>
      <w:color w:val="FF0000"/>
      <w:szCs w:val="26"/>
    </w:rPr>
  </w:style>
  <w:style w:type="paragraph" w:styleId="Zhlav">
    <w:name w:val="header"/>
    <w:basedOn w:val="Normln"/>
    <w:link w:val="ZhlavChar"/>
    <w:uiPriority w:val="99"/>
    <w:unhideWhenUsed/>
    <w:rsid w:val="007A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496"/>
    <w:rPr>
      <w:rFonts w:ascii="Calibri" w:eastAsia="Calibri" w:hAnsi="Calibri" w:cs="Times New Roman"/>
      <w:sz w:val="21"/>
    </w:rPr>
  </w:style>
  <w:style w:type="paragraph" w:styleId="Zpat">
    <w:name w:val="footer"/>
    <w:basedOn w:val="Normln"/>
    <w:link w:val="ZpatChar"/>
    <w:uiPriority w:val="99"/>
    <w:unhideWhenUsed/>
    <w:rsid w:val="007A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496"/>
    <w:rPr>
      <w:rFonts w:ascii="Calibri" w:eastAsia="Calibri" w:hAnsi="Calibri" w:cs="Times New Roman"/>
      <w:sz w:val="21"/>
    </w:rPr>
  </w:style>
  <w:style w:type="paragraph" w:styleId="Nzev">
    <w:name w:val="Title"/>
    <w:basedOn w:val="Normln"/>
    <w:next w:val="Normln"/>
    <w:link w:val="NzevChar"/>
    <w:uiPriority w:val="10"/>
    <w:qFormat/>
    <w:rsid w:val="007A5496"/>
    <w:pPr>
      <w:pBdr>
        <w:top w:val="single" w:sz="18" w:space="6" w:color="FF0000"/>
        <w:bottom w:val="single" w:sz="18" w:space="6" w:color="FF0000"/>
      </w:pBdr>
      <w:shd w:val="clear" w:color="auto" w:fill="F2DBDB"/>
      <w:spacing w:after="0" w:line="240" w:lineRule="auto"/>
      <w:jc w:val="center"/>
    </w:pPr>
    <w:rPr>
      <w:b/>
      <w:color w:val="000000"/>
      <w:sz w:val="44"/>
    </w:rPr>
  </w:style>
  <w:style w:type="character" w:customStyle="1" w:styleId="NzevChar">
    <w:name w:val="Název Char"/>
    <w:basedOn w:val="Standardnpsmoodstavce"/>
    <w:link w:val="Nzev"/>
    <w:uiPriority w:val="10"/>
    <w:rsid w:val="007A5496"/>
    <w:rPr>
      <w:rFonts w:ascii="Calibri" w:eastAsia="Calibri" w:hAnsi="Calibri" w:cs="Times New Roman"/>
      <w:b/>
      <w:color w:val="000000"/>
      <w:sz w:val="44"/>
      <w:shd w:val="clear" w:color="auto" w:fill="F2DBDB"/>
    </w:rPr>
  </w:style>
  <w:style w:type="paragraph" w:styleId="Odstavecseseznamem">
    <w:name w:val="List Paragraph"/>
    <w:basedOn w:val="Normln"/>
    <w:uiPriority w:val="34"/>
    <w:qFormat/>
    <w:rsid w:val="007A54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F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F8B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04321"/>
    <w:pPr>
      <w:spacing w:before="0" w:after="0" w:line="240" w:lineRule="auto"/>
      <w:jc w:val="left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04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kraovnseznamu3">
    <w:name w:val="List Continue 3"/>
    <w:basedOn w:val="Normln"/>
    <w:rsid w:val="00304321"/>
    <w:pPr>
      <w:spacing w:before="0" w:after="120" w:line="240" w:lineRule="auto"/>
      <w:ind w:left="849"/>
      <w:jc w:val="left"/>
    </w:pPr>
    <w:rPr>
      <w:rFonts w:ascii="Times New Roman" w:eastAsia="Times New Roman" w:hAnsi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496"/>
    <w:pPr>
      <w:spacing w:before="200"/>
      <w:jc w:val="both"/>
    </w:pPr>
    <w:rPr>
      <w:rFonts w:ascii="Calibri" w:eastAsia="Calibri" w:hAnsi="Calibri" w:cs="Times New Roman"/>
      <w:sz w:val="21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7A5496"/>
    <w:pPr>
      <w:numPr>
        <w:numId w:val="1"/>
      </w:numPr>
      <w:spacing w:before="240" w:after="120"/>
      <w:ind w:left="374" w:hanging="374"/>
      <w:outlineLvl w:val="0"/>
    </w:pPr>
    <w:rPr>
      <w:b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5921"/>
    <w:pPr>
      <w:keepNext/>
      <w:keepLines/>
      <w:numPr>
        <w:ilvl w:val="1"/>
        <w:numId w:val="1"/>
      </w:numPr>
      <w:spacing w:before="240" w:after="240"/>
      <w:ind w:left="374" w:hanging="374"/>
      <w:outlineLvl w:val="1"/>
    </w:pPr>
    <w:rPr>
      <w:rFonts w:eastAsia="Times New Roman"/>
      <w:b/>
      <w:bCs/>
      <w:color w:val="FF000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5496"/>
    <w:rPr>
      <w:rFonts w:ascii="Calibri" w:eastAsia="Calibri" w:hAnsi="Calibri" w:cs="Times New Roman"/>
      <w:b/>
      <w:color w:val="FF000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5921"/>
    <w:rPr>
      <w:rFonts w:ascii="Calibri" w:eastAsia="Times New Roman" w:hAnsi="Calibri" w:cs="Times New Roman"/>
      <w:b/>
      <w:bCs/>
      <w:color w:val="FF0000"/>
      <w:szCs w:val="26"/>
    </w:rPr>
  </w:style>
  <w:style w:type="paragraph" w:styleId="Zhlav">
    <w:name w:val="header"/>
    <w:basedOn w:val="Normln"/>
    <w:link w:val="ZhlavChar"/>
    <w:uiPriority w:val="99"/>
    <w:unhideWhenUsed/>
    <w:rsid w:val="007A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496"/>
    <w:rPr>
      <w:rFonts w:ascii="Calibri" w:eastAsia="Calibri" w:hAnsi="Calibri" w:cs="Times New Roman"/>
      <w:sz w:val="21"/>
    </w:rPr>
  </w:style>
  <w:style w:type="paragraph" w:styleId="Zpat">
    <w:name w:val="footer"/>
    <w:basedOn w:val="Normln"/>
    <w:link w:val="ZpatChar"/>
    <w:uiPriority w:val="99"/>
    <w:unhideWhenUsed/>
    <w:rsid w:val="007A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496"/>
    <w:rPr>
      <w:rFonts w:ascii="Calibri" w:eastAsia="Calibri" w:hAnsi="Calibri" w:cs="Times New Roman"/>
      <w:sz w:val="21"/>
    </w:rPr>
  </w:style>
  <w:style w:type="paragraph" w:styleId="Nzev">
    <w:name w:val="Title"/>
    <w:basedOn w:val="Normln"/>
    <w:next w:val="Normln"/>
    <w:link w:val="NzevChar"/>
    <w:uiPriority w:val="10"/>
    <w:qFormat/>
    <w:rsid w:val="007A5496"/>
    <w:pPr>
      <w:pBdr>
        <w:top w:val="single" w:sz="18" w:space="6" w:color="FF0000"/>
        <w:bottom w:val="single" w:sz="18" w:space="6" w:color="FF0000"/>
      </w:pBdr>
      <w:shd w:val="clear" w:color="auto" w:fill="F2DBDB"/>
      <w:spacing w:after="0" w:line="240" w:lineRule="auto"/>
      <w:jc w:val="center"/>
    </w:pPr>
    <w:rPr>
      <w:b/>
      <w:color w:val="000000"/>
      <w:sz w:val="44"/>
    </w:rPr>
  </w:style>
  <w:style w:type="character" w:customStyle="1" w:styleId="NzevChar">
    <w:name w:val="Název Char"/>
    <w:basedOn w:val="Standardnpsmoodstavce"/>
    <w:link w:val="Nzev"/>
    <w:uiPriority w:val="10"/>
    <w:rsid w:val="007A5496"/>
    <w:rPr>
      <w:rFonts w:ascii="Calibri" w:eastAsia="Calibri" w:hAnsi="Calibri" w:cs="Times New Roman"/>
      <w:b/>
      <w:color w:val="000000"/>
      <w:sz w:val="44"/>
      <w:shd w:val="clear" w:color="auto" w:fill="F2DBDB"/>
    </w:rPr>
  </w:style>
  <w:style w:type="paragraph" w:styleId="Odstavecseseznamem">
    <w:name w:val="List Paragraph"/>
    <w:basedOn w:val="Normln"/>
    <w:uiPriority w:val="34"/>
    <w:qFormat/>
    <w:rsid w:val="007A54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3F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F8B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04321"/>
    <w:pPr>
      <w:spacing w:before="0" w:after="0" w:line="240" w:lineRule="auto"/>
      <w:jc w:val="left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0432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Pokraovnseznamu3">
    <w:name w:val="List Continue 3"/>
    <w:basedOn w:val="Normln"/>
    <w:rsid w:val="00304321"/>
    <w:pPr>
      <w:spacing w:before="0" w:after="120" w:line="240" w:lineRule="auto"/>
      <w:ind w:left="849"/>
      <w:jc w:val="left"/>
    </w:pPr>
    <w:rPr>
      <w:rFonts w:ascii="Times New Roman" w:eastAsia="Times New Roman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2249</Words>
  <Characters>13270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Goš</dc:creator>
  <cp:lastModifiedBy>Pavel Horňák</cp:lastModifiedBy>
  <cp:revision>35</cp:revision>
  <cp:lastPrinted>2015-03-31T08:27:00Z</cp:lastPrinted>
  <dcterms:created xsi:type="dcterms:W3CDTF">2018-03-21T14:58:00Z</dcterms:created>
  <dcterms:modified xsi:type="dcterms:W3CDTF">2019-03-21T13:28:00Z</dcterms:modified>
</cp:coreProperties>
</file>